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D66" w:rsidRPr="0097379A" w:rsidRDefault="00995D66" w:rsidP="00C41325">
      <w:pPr>
        <w:spacing w:line="240" w:lineRule="auto"/>
        <w:ind w:right="-2"/>
        <w:jc w:val="center"/>
        <w:rPr>
          <w:rFonts w:ascii="Arial Black" w:eastAsia="Yu Gothic UI Semibold" w:hAnsi="Arial Black" w:cs="Segoe UI Historic"/>
          <w:b/>
          <w:bCs/>
          <w:iCs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b/>
          <w:bCs/>
          <w:iCs/>
          <w:color w:val="000000" w:themeColor="text1"/>
          <w:sz w:val="18"/>
          <w:szCs w:val="18"/>
        </w:rPr>
        <w:t>ÍNDICE</w:t>
      </w:r>
      <w:r w:rsidR="00CF73C9" w:rsidRPr="0097379A">
        <w:rPr>
          <w:rFonts w:ascii="Arial Black" w:eastAsia="Yu Gothic UI Semibold" w:hAnsi="Arial Black" w:cs="Segoe UI Historic"/>
          <w:b/>
          <w:bCs/>
          <w:iCs/>
          <w:color w:val="000000" w:themeColor="text1"/>
          <w:sz w:val="18"/>
          <w:szCs w:val="18"/>
        </w:rPr>
        <w:t>S</w:t>
      </w:r>
      <w:r w:rsidRPr="0097379A">
        <w:rPr>
          <w:rFonts w:ascii="Arial Black" w:eastAsia="Yu Gothic UI Semibold" w:hAnsi="Arial Black" w:cs="Segoe UI Historic"/>
          <w:b/>
          <w:bCs/>
          <w:iCs/>
          <w:color w:val="000000" w:themeColor="text1"/>
          <w:sz w:val="18"/>
          <w:szCs w:val="18"/>
        </w:rPr>
        <w:t xml:space="preserve"> DA CESTA BÁSICA DA CIDADE DE PARNAÍBA-PI</w:t>
      </w:r>
    </w:p>
    <w:p w:rsidR="004F5FF8" w:rsidRPr="0097379A" w:rsidRDefault="00B32802" w:rsidP="00C41325">
      <w:pPr>
        <w:spacing w:after="0" w:line="240" w:lineRule="auto"/>
        <w:ind w:right="-2"/>
        <w:jc w:val="center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9FBE3" wp14:editId="13E0FEB2">
                <wp:simplePos x="0" y="0"/>
                <wp:positionH relativeFrom="column">
                  <wp:posOffset>5122570</wp:posOffset>
                </wp:positionH>
                <wp:positionV relativeFrom="paragraph">
                  <wp:posOffset>4321</wp:posOffset>
                </wp:positionV>
                <wp:extent cx="1215365" cy="270510"/>
                <wp:effectExtent l="0" t="0" r="4445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334" w:rsidRPr="00126B6B" w:rsidRDefault="00923334">
                            <w:pPr>
                              <w:rPr>
                                <w:rFonts w:ascii="Arial Black" w:eastAsia="Yu Gothic UI Semibold" w:hAnsi="Arial Black" w:cs="Segoe UI Historic"/>
                                <w:sz w:val="18"/>
                                <w:szCs w:val="18"/>
                              </w:rPr>
                            </w:pPr>
                            <w:r w:rsidRPr="00126B6B">
                              <w:rPr>
                                <w:rFonts w:ascii="Arial Black" w:eastAsia="Yu Gothic UI Semibold" w:hAnsi="Arial Black" w:cs="Segoe UI Historic"/>
                                <w:sz w:val="18"/>
                                <w:szCs w:val="18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240F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3.35pt;margin-top:.35pt;width:95.7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9+ggIAABA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" stroked="f">
                <v:textbox>
                  <w:txbxContent>
                    <w:p w:rsidR="00923334" w:rsidRPr="00126B6B" w:rsidRDefault="00923334">
                      <w:pPr>
                        <w:rPr>
                          <w:rFonts w:ascii="Arial Black" w:eastAsia="Yu Gothic UI Semibold" w:hAnsi="Arial Black" w:cs="Segoe UI Historic"/>
                          <w:sz w:val="18"/>
                          <w:szCs w:val="18"/>
                        </w:rPr>
                      </w:pPr>
                      <w:r w:rsidRPr="00126B6B">
                        <w:rPr>
                          <w:rFonts w:ascii="Arial Black" w:eastAsia="Yu Gothic UI Semibold" w:hAnsi="Arial Black" w:cs="Segoe UI Historic"/>
                          <w:sz w:val="18"/>
                          <w:szCs w:val="18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="00792E3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Ano 1, nº </w:t>
      </w:r>
      <w:r w:rsidR="00500FCA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1</w:t>
      </w:r>
      <w:r w:rsidR="00126B6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1</w:t>
      </w:r>
      <w:r w:rsidR="004F5FF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, </w:t>
      </w:r>
      <w:r w:rsidR="00126B6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="00995D6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de 2020</w:t>
      </w:r>
    </w:p>
    <w:p w:rsidR="00995D66" w:rsidRPr="0097379A" w:rsidRDefault="00995D66" w:rsidP="00C41325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</w:p>
    <w:p w:rsidR="00E705E1" w:rsidRPr="0097379A" w:rsidRDefault="007352D8" w:rsidP="00C41325">
      <w:pPr>
        <w:tabs>
          <w:tab w:val="left" w:pos="9781"/>
        </w:tabs>
        <w:spacing w:line="240" w:lineRule="auto"/>
        <w:ind w:right="-2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97BFBB" wp14:editId="0DA32897">
                <wp:simplePos x="0" y="0"/>
                <wp:positionH relativeFrom="column">
                  <wp:posOffset>-49530</wp:posOffset>
                </wp:positionH>
                <wp:positionV relativeFrom="paragraph">
                  <wp:posOffset>257810</wp:posOffset>
                </wp:positionV>
                <wp:extent cx="2267585" cy="2855595"/>
                <wp:effectExtent l="0" t="0" r="0" b="19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285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334" w:rsidRPr="00126B6B" w:rsidRDefault="00923334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26B6B">
                              <w:rPr>
                                <w:rFonts w:ascii="Arial Black" w:eastAsia="Yu Gothic UI Semibold" w:hAnsi="Arial Black" w:cs="Segoe UI Histor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1: </w:t>
                            </w:r>
                            <w:r w:rsidRPr="00126B6B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da cesta básica segundo as regiões*</w:t>
                            </w:r>
                          </w:p>
                          <w:p w:rsidR="00923334" w:rsidRPr="00126B6B" w:rsidRDefault="00923334" w:rsidP="004F5F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Black" w:eastAsia="Yu Gothic UI Semibold" w:hAnsi="Arial Black" w:cs="Segoe UI Historic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37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32"/>
                              <w:gridCol w:w="727"/>
                              <w:gridCol w:w="1319"/>
                            </w:tblGrid>
                            <w:tr w:rsidR="00923334" w:rsidRPr="00126B6B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974C9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jc w:val="center"/>
                              </w:trPr>
                              <w:tc>
                                <w:tcPr>
                                  <w:tcW w:w="1332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923334" w:rsidRPr="00126B6B" w:rsidTr="00F23F25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332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72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proofErr w:type="gramStart"/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319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23334" w:rsidRPr="00CD721C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CD721C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923334" w:rsidRPr="00126B6B" w:rsidRDefault="00923334" w:rsidP="00E15B8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 Black" w:eastAsia="Yu Gothic UI Semibold" w:hAnsi="Arial Black" w:cs="Segoe UI Historic"/>
                                <w:sz w:val="12"/>
                                <w:szCs w:val="12"/>
                              </w:rPr>
                            </w:pPr>
                            <w:r w:rsidRPr="00126B6B">
                              <w:rPr>
                                <w:rFonts w:ascii="Arial Black" w:eastAsia="Yu Gothic UI Semibold" w:hAnsi="Arial Black" w:cs="Segoe UI Historic"/>
                                <w:color w:val="000000" w:themeColor="text1"/>
                                <w:sz w:val="12"/>
                                <w:szCs w:val="12"/>
                              </w:rPr>
                              <w:t>*</w:t>
                            </w:r>
                            <w:r w:rsidRPr="00126B6B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2"/>
                                <w:szCs w:val="12"/>
                              </w:rPr>
                              <w:t xml:space="preserve">Alimentos Região 2 - </w:t>
                            </w:r>
                            <w:r w:rsidRPr="00126B6B">
                              <w:rPr>
                                <w:rFonts w:ascii="Arial Black" w:eastAsia="Yu Gothic UI Semibold" w:hAnsi="Arial Black" w:cs="Segoe UI Historic"/>
                                <w:sz w:val="12"/>
                                <w:szCs w:val="12"/>
                              </w:rPr>
                              <w:t>PE, BA, CE, RN, AL, SE, AM, PA, PI, TO, AC, PB, RO, AM, RR e MA</w:t>
                            </w:r>
                          </w:p>
                          <w:p w:rsidR="00923334" w:rsidRPr="00126B6B" w:rsidRDefault="00923334" w:rsidP="004F5FF8">
                            <w:pPr>
                              <w:rPr>
                                <w:rFonts w:ascii="Arial Black" w:eastAsia="Yu Gothic UI Semibold" w:hAnsi="Arial Black" w:cs="Segoe UI Historic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26B6B">
                              <w:rPr>
                                <w:rFonts w:ascii="Arial Black" w:eastAsia="Yu Gothic UI Semibold" w:hAnsi="Arial Black" w:cs="Segoe UI Historic"/>
                                <w:color w:val="000000" w:themeColor="text1"/>
                                <w:sz w:val="12"/>
                                <w:szCs w:val="12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7BF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.9pt;margin-top:20.3pt;width:178.55pt;height:22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" stroked="f">
                <v:textbox>
                  <w:txbxContent>
                    <w:p w:rsidR="00923334" w:rsidRPr="00126B6B" w:rsidRDefault="00923334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Black" w:eastAsia="Yu Gothic UI Semibold" w:hAnsi="Arial Black" w:cs="Segoe UI Historic"/>
                          <w:b/>
                          <w:bCs/>
                          <w:sz w:val="16"/>
                          <w:szCs w:val="16"/>
                        </w:rPr>
                      </w:pPr>
                      <w:r w:rsidRPr="00126B6B">
                        <w:rPr>
                          <w:rFonts w:ascii="Arial Black" w:eastAsia="Yu Gothic UI Semibold" w:hAnsi="Arial Black" w:cs="Segoe UI Histor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1: </w:t>
                      </w:r>
                      <w:r w:rsidRPr="00126B6B">
                        <w:rPr>
                          <w:rFonts w:ascii="Arial Black" w:eastAsia="Yu Gothic UI Semibold" w:hAnsi="Arial Black" w:cs="Segoe UI Historic"/>
                          <w:b/>
                          <w:bCs/>
                          <w:sz w:val="16"/>
                          <w:szCs w:val="16"/>
                        </w:rPr>
                        <w:t>Produtos e quantidades da cesta básica segundo as regiões*</w:t>
                      </w:r>
                    </w:p>
                    <w:p w:rsidR="00923334" w:rsidRPr="00126B6B" w:rsidRDefault="00923334" w:rsidP="004F5F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Black" w:eastAsia="Yu Gothic UI Semibold" w:hAnsi="Arial Black" w:cs="Segoe UI Historic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337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32"/>
                        <w:gridCol w:w="727"/>
                        <w:gridCol w:w="1319"/>
                      </w:tblGrid>
                      <w:tr w:rsidR="00923334" w:rsidRPr="00126B6B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  <w:t>QUANTIDADE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top w:val="single" w:sz="4" w:space="0" w:color="auto"/>
                            </w:tcBorders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4,5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6,0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trHeight w:val="218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4,5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3,6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3,0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12,0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6,0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trHeight w:val="219"/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300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974C9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spellStart"/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90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3,0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jc w:val="center"/>
                        </w:trPr>
                        <w:tc>
                          <w:tcPr>
                            <w:tcW w:w="1332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727" w:type="dxa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750</w:t>
                            </w:r>
                          </w:p>
                        </w:tc>
                      </w:tr>
                      <w:tr w:rsidR="00923334" w:rsidRPr="00126B6B" w:rsidTr="00F23F25">
                        <w:trPr>
                          <w:trHeight w:val="278"/>
                          <w:jc w:val="center"/>
                        </w:trPr>
                        <w:tc>
                          <w:tcPr>
                            <w:tcW w:w="1332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727" w:type="dxa"/>
                            <w:tcBorders>
                              <w:bottom w:val="single" w:sz="4" w:space="0" w:color="auto"/>
                            </w:tcBorders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319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23334" w:rsidRPr="00CD721C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CD721C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923334" w:rsidRPr="00126B6B" w:rsidRDefault="00923334" w:rsidP="00E15B8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 Black" w:eastAsia="Yu Gothic UI Semibold" w:hAnsi="Arial Black" w:cs="Segoe UI Historic"/>
                          <w:sz w:val="12"/>
                          <w:szCs w:val="12"/>
                        </w:rPr>
                      </w:pPr>
                      <w:r w:rsidRPr="00126B6B">
                        <w:rPr>
                          <w:rFonts w:ascii="Arial Black" w:eastAsia="Yu Gothic UI Semibold" w:hAnsi="Arial Black" w:cs="Segoe UI Historic"/>
                          <w:color w:val="000000" w:themeColor="text1"/>
                          <w:sz w:val="12"/>
                          <w:szCs w:val="12"/>
                        </w:rPr>
                        <w:t>*</w:t>
                      </w:r>
                      <w:r w:rsidRPr="00126B6B">
                        <w:rPr>
                          <w:rFonts w:ascii="Arial Black" w:eastAsia="Yu Gothic UI Semibold" w:hAnsi="Arial Black" w:cs="Segoe UI Historic"/>
                          <w:b/>
                          <w:bCs/>
                          <w:iCs/>
                          <w:sz w:val="12"/>
                          <w:szCs w:val="12"/>
                        </w:rPr>
                        <w:t xml:space="preserve">Alimentos Região 2 - </w:t>
                      </w:r>
                      <w:r w:rsidRPr="00126B6B">
                        <w:rPr>
                          <w:rFonts w:ascii="Arial Black" w:eastAsia="Yu Gothic UI Semibold" w:hAnsi="Arial Black" w:cs="Segoe UI Historic"/>
                          <w:sz w:val="12"/>
                          <w:szCs w:val="12"/>
                        </w:rPr>
                        <w:t>PE, BA, CE, RN, AL, SE, AM, PA, PI, TO, AC, PB, RO, AM, RR e MA</w:t>
                      </w:r>
                    </w:p>
                    <w:p w:rsidR="00923334" w:rsidRPr="00126B6B" w:rsidRDefault="00923334" w:rsidP="004F5FF8">
                      <w:pPr>
                        <w:rPr>
                          <w:rFonts w:ascii="Arial Black" w:eastAsia="Yu Gothic UI Semibold" w:hAnsi="Arial Black" w:cs="Segoe UI Historic"/>
                          <w:color w:val="000000" w:themeColor="text1"/>
                          <w:sz w:val="12"/>
                          <w:szCs w:val="12"/>
                        </w:rPr>
                      </w:pPr>
                      <w:r w:rsidRPr="00126B6B">
                        <w:rPr>
                          <w:rFonts w:ascii="Arial Black" w:eastAsia="Yu Gothic UI Semibold" w:hAnsi="Arial Black" w:cs="Segoe UI Historic"/>
                          <w:color w:val="000000" w:themeColor="text1"/>
                          <w:sz w:val="12"/>
                          <w:szCs w:val="12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05E1"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>Introdução</w:t>
      </w:r>
    </w:p>
    <w:p w:rsidR="004F5FF8" w:rsidRPr="0097379A" w:rsidRDefault="004F5FF8" w:rsidP="00C41325">
      <w:pPr>
        <w:tabs>
          <w:tab w:val="left" w:pos="9781"/>
        </w:tabs>
        <w:spacing w:line="240" w:lineRule="auto"/>
        <w:ind w:right="-2"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O Curso de Ciências Econômicas da Universidade Federal do </w:t>
      </w:r>
      <w:r w:rsidR="00995D6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Delta do Parnaíba, </w:t>
      </w:r>
      <w:r w:rsidR="00995D66" w:rsidRPr="0097379A">
        <w:rPr>
          <w:rFonts w:ascii="Arial Black" w:eastAsia="Yu Gothic UI Semibold" w:hAnsi="Arial Black" w:cs="Segoe UI Historic"/>
          <w:i/>
          <w:color w:val="000000" w:themeColor="text1"/>
          <w:sz w:val="18"/>
          <w:szCs w:val="18"/>
        </w:rPr>
        <w:t>campus</w:t>
      </w:r>
      <w:r w:rsidR="00995D6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Ministro Reis Velloso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, divulga o </w:t>
      </w:r>
      <w:r w:rsidR="00995D6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Índice da Cesta B</w:t>
      </w:r>
      <w:r w:rsidR="00693A64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ásica </w:t>
      </w:r>
      <w:r w:rsidR="00AE314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d</w:t>
      </w:r>
      <w:r w:rsidR="00693A64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 C</w:t>
      </w:r>
      <w:r w:rsidR="00AA544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idade 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de Parnaíba</w:t>
      </w:r>
      <w:r w:rsidR="00E10DA4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-PI</w:t>
      </w:r>
      <w:r w:rsidR="0046692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para o mês de </w:t>
      </w:r>
      <w:r w:rsidR="00126B6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="0046692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de 2020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, </w:t>
      </w:r>
      <w:r w:rsidR="000C7A5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contribuindo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para o bom planejamento d</w:t>
      </w:r>
      <w:r w:rsidR="003423E4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as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políticas púb</w:t>
      </w:r>
      <w:r w:rsidR="00C2723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l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icas e para a organização das finanças privadas.</w:t>
      </w:r>
    </w:p>
    <w:p w:rsidR="007352D8" w:rsidRPr="0097379A" w:rsidRDefault="004F5FF8" w:rsidP="00C4132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Foi </w:t>
      </w:r>
      <w:r w:rsidR="00A9692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utilizada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a metodologia de coleta e tratamento de dados elaborada pelo Departamento Intersindical de Estatística e Estudos Econômicos – DIEESE, lançada em janeiro de 20</w:t>
      </w:r>
      <w:r w:rsidR="00995D6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16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. </w:t>
      </w:r>
      <w:r w:rsidR="00A9692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A9692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Cesta Básica de Alimentos Nacional </w:t>
      </w:r>
      <w:r w:rsidR="006B550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– ver tabela 1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, foi a definida pelo decre</w:t>
      </w:r>
      <w:r w:rsidR="00A9692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to-lei nº 399, de abril de 1938. </w:t>
      </w:r>
      <w:r w:rsidR="00CF73C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</w:t>
      </w:r>
      <w:r w:rsidR="00A9692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Piauí está inserido na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região 2</w:t>
      </w:r>
      <w:r w:rsidR="00CF73C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7352D8" w:rsidRPr="0097379A" w:rsidRDefault="00BD6621" w:rsidP="00C4132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Os </w:t>
      </w:r>
      <w:r w:rsidR="006B550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valores apresentados </w:t>
      </w:r>
      <w:r w:rsidR="00A5625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na tabela 3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refletem o custo médio mensal familiar com cada produto da Cesta Básica</w:t>
      </w:r>
      <w:r w:rsidR="00A5625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e as análises derivadas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FD0FAE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O levantamento foi realizado no período de</w:t>
      </w:r>
      <w:r w:rsidR="00E63A1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1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7</w:t>
      </w:r>
      <w:r w:rsidR="0009643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a 30</w:t>
      </w:r>
      <w:r w:rsidR="0083122A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de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="0083122A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FD0FAE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Foram destacados o preço médio, </w:t>
      </w:r>
      <w:r w:rsidR="000143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o preço médio mínimo, 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 maior e o menor preço coletado e a sua variação percentual</w:t>
      </w:r>
      <w:r w:rsidR="0039444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, além das variações absolutas e percentuais verificadas entre </w:t>
      </w:r>
      <w:r w:rsidR="00FB706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o início dos levantamentos, em janeiro de 2020, a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E63A12" w:rsidRPr="0097379A" w:rsidRDefault="00E63A12" w:rsidP="00C41325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Devido a pandemia de Coronavírus/COVID-19, </w:t>
      </w:r>
      <w:r w:rsidR="0085625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 coleta de dados foi realizada em regime de contingência</w:t>
      </w:r>
      <w:r w:rsidR="007F698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. Levantamentos posteriores recuperarão </w:t>
      </w:r>
      <w:r w:rsidR="0085625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</w:t>
      </w:r>
      <w:r w:rsidR="007F698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previst</w:t>
      </w:r>
      <w:r w:rsidR="0085625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</w:t>
      </w:r>
      <w:r w:rsidR="007F698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no modelo original</w:t>
      </w:r>
      <w:r w:rsidR="0085625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E705E1" w:rsidRPr="0097379A" w:rsidRDefault="00E705E1" w:rsidP="00C41325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>Resultados</w:t>
      </w:r>
    </w:p>
    <w:p w:rsidR="00C31BE0" w:rsidRPr="0097379A" w:rsidRDefault="00C31BE0" w:rsidP="00C41325">
      <w:pPr>
        <w:tabs>
          <w:tab w:val="left" w:pos="1701"/>
        </w:tabs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O custo médio da Cesta Básica de Alimentos em Parnaíba-PI em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de 2020 foi </w:t>
      </w:r>
      <w:r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>R$</w:t>
      </w:r>
      <w:r w:rsidR="00CD721C"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>425,81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; um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aumento absoluto de R$6,79; ou 1,62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% em relação a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outubro e um aumento acumulado de 18,3</w:t>
      </w:r>
      <w:r w:rsidR="000E523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8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% de janeiro a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C31BE0" w:rsidRPr="0097379A" w:rsidRDefault="00C31BE0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 custo mínimo da Cesta, onde se considera o menor preço col</w:t>
      </w:r>
      <w:r w:rsidR="00F73391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etado de cada item, foi R$383,19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; um </w:t>
      </w:r>
      <w:r w:rsidR="000E523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aumento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absolut</w:t>
      </w:r>
      <w:r w:rsidR="000E523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 d</w:t>
      </w:r>
      <w:r w:rsidR="00F73391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e R$40,93; ou 11,96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% em relação a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outubro</w:t>
      </w:r>
      <w:r w:rsidR="00F73391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e um aumento acumulado de 35,34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% de janeiro a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3C23DC" w:rsidRPr="0097379A" w:rsidRDefault="003C23DC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 diferença entre os custos médio </w:t>
      </w:r>
      <w:r w:rsidR="00F613F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e mínimo da Cesta foi de R$42,62; ou -10,01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%; com uma variação de </w:t>
      </w:r>
      <w:r w:rsidR="00F613F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-34,14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% entre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outubro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e </w:t>
      </w:r>
      <w:r w:rsidR="00CD7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AD728B" w:rsidRPr="0097379A" w:rsidRDefault="00AD728B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Os gráficos apresentados foram elaborados com base nos dados da pesquisa.</w:t>
      </w:r>
    </w:p>
    <w:p w:rsidR="003F7375" w:rsidRPr="0097379A" w:rsidRDefault="005E19EA" w:rsidP="003F7375">
      <w:pPr>
        <w:pStyle w:val="Default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10144" behindDoc="1" locked="0" layoutInCell="1" allowOverlap="1" wp14:anchorId="4758D4C3" wp14:editId="35E7279D">
            <wp:simplePos x="0" y="0"/>
            <wp:positionH relativeFrom="column">
              <wp:posOffset>1452880</wp:posOffset>
            </wp:positionH>
            <wp:positionV relativeFrom="paragraph">
              <wp:posOffset>63937</wp:posOffset>
            </wp:positionV>
            <wp:extent cx="4843780" cy="3467100"/>
            <wp:effectExtent l="0" t="0" r="13970" b="0"/>
            <wp:wrapTight wrapText="bothSides">
              <wp:wrapPolygon edited="0">
                <wp:start x="0" y="0"/>
                <wp:lineTo x="0" y="21481"/>
                <wp:lineTo x="21577" y="21481"/>
                <wp:lineTo x="21577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93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 pesquisa da Cesta básica </w:t>
      </w:r>
      <w:r w:rsidR="002D5591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do DIEESE</w:t>
      </w:r>
      <w:r w:rsidR="009F7AB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F8717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referente a </w:t>
      </w:r>
      <w:r w:rsidR="003F737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="00F8717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de 2020</w:t>
      </w:r>
      <w:r w:rsidR="00BD36B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, também em regime de contingência,</w:t>
      </w:r>
      <w:r w:rsidR="00F8717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foi lançada em </w:t>
      </w:r>
      <w:r w:rsidR="00F8511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0</w:t>
      </w:r>
      <w:r w:rsidR="003F737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7</w:t>
      </w:r>
      <w:r w:rsidR="00CB4F6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de </w:t>
      </w:r>
      <w:r w:rsidR="003F737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dezembro</w:t>
      </w:r>
      <w:r w:rsidR="00A624F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. Segundo os resultados, </w:t>
      </w:r>
      <w:r w:rsidR="004628B1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 Cesta Básica em Parnaíba </w:t>
      </w:r>
      <w:r w:rsidR="003F737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continua sendo</w:t>
      </w:r>
      <w:r w:rsidR="002C093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mais barata do que </w:t>
      </w:r>
      <w:r w:rsidR="00B9360D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as </w:t>
      </w:r>
      <w:r w:rsidR="00D1724D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das </w:t>
      </w:r>
      <w:r w:rsidR="00B9360D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dezessete</w:t>
      </w:r>
      <w:r w:rsidR="00A624F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capitais pesquisadas pela entidade</w:t>
      </w:r>
      <w:r w:rsidR="005C5FF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. A que mais se aproxima é </w:t>
      </w:r>
      <w:proofErr w:type="spellStart"/>
      <w:r w:rsidR="003F737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Aracaju-SE</w:t>
      </w:r>
      <w:proofErr w:type="spellEnd"/>
      <w:r w:rsidR="005C5FF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, com </w:t>
      </w:r>
      <w:r w:rsidR="00A624F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R$</w:t>
      </w:r>
      <w:r w:rsidR="003F737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451,32.</w:t>
      </w:r>
    </w:p>
    <w:p w:rsidR="002C0532" w:rsidRPr="0097379A" w:rsidRDefault="001A6039" w:rsidP="00D1724D">
      <w:pPr>
        <w:pStyle w:val="Default"/>
        <w:spacing w:after="240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Teresina</w:t>
      </w:r>
      <w:r w:rsidR="00D1724D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-PI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continua não sendo</w:t>
      </w:r>
      <w:r w:rsidR="000D60A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pesquisada.</w:t>
      </w:r>
      <w:r w:rsidR="0011349D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CB4F6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  <w:r w:rsidR="00F85119"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t xml:space="preserve"> </w:t>
      </w:r>
    </w:p>
    <w:p w:rsidR="00107609" w:rsidRPr="0097379A" w:rsidRDefault="001F4868" w:rsidP="00C41325">
      <w:pPr>
        <w:tabs>
          <w:tab w:val="left" w:pos="1701"/>
        </w:tabs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12192" behindDoc="1" locked="0" layoutInCell="1" allowOverlap="1" wp14:anchorId="7FE785A7" wp14:editId="6FFF4CC7">
            <wp:simplePos x="0" y="0"/>
            <wp:positionH relativeFrom="column">
              <wp:posOffset>1654398</wp:posOffset>
            </wp:positionH>
            <wp:positionV relativeFrom="paragraph">
              <wp:posOffset>83226</wp:posOffset>
            </wp:positionV>
            <wp:extent cx="4643120" cy="2422525"/>
            <wp:effectExtent l="0" t="0" r="5080" b="15875"/>
            <wp:wrapTight wrapText="bothSides">
              <wp:wrapPolygon edited="0">
                <wp:start x="0" y="0"/>
                <wp:lineTo x="0" y="21572"/>
                <wp:lineTo x="21535" y="21572"/>
                <wp:lineTo x="21535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53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 Cesta Básica </w:t>
      </w:r>
      <w:r w:rsidR="003D4EEA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na cidade de</w:t>
      </w:r>
      <w:r w:rsidR="002C053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Parnaíba </w:t>
      </w:r>
      <w:r w:rsidR="00E476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é também</w:t>
      </w:r>
      <w:r w:rsidR="001076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em média</w:t>
      </w:r>
      <w:r w:rsidR="0000680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BA051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R$</w:t>
      </w:r>
      <w:r w:rsidR="007119E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5,27</w:t>
      </w:r>
      <w:r w:rsidR="0088299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; ou </w:t>
      </w:r>
      <w:r w:rsidR="007119E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-1,22</w:t>
      </w:r>
      <w:r w:rsidR="0000680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%</w:t>
      </w:r>
      <w:r w:rsidR="0088299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;</w:t>
      </w:r>
      <w:r w:rsidR="0000680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CC6CF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mais </w:t>
      </w:r>
      <w:r w:rsidR="005C5FF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barata</w:t>
      </w:r>
      <w:r w:rsidR="00E476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que </w:t>
      </w:r>
      <w:r w:rsidR="00E379BD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 verificada na cidade de Luís Correia no mesmo período: R$</w:t>
      </w:r>
      <w:r w:rsidR="007119E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431,08</w:t>
      </w:r>
      <w:r w:rsidR="001076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. </w:t>
      </w:r>
      <w:r w:rsidR="00EE59CA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</w:t>
      </w:r>
      <w:r w:rsidR="001076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Cesta de Parnaíba é </w:t>
      </w:r>
      <w:r w:rsidR="005C5FF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 </w:t>
      </w:r>
      <w:r w:rsidR="001076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mais </w:t>
      </w:r>
      <w:r w:rsidR="005C5FF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barata entre as cidades</w:t>
      </w:r>
      <w:r w:rsidR="001076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do litoral piauiense.</w:t>
      </w:r>
    </w:p>
    <w:p w:rsidR="00E459AB" w:rsidRPr="0097379A" w:rsidRDefault="00CC6CF9" w:rsidP="00C41325">
      <w:pPr>
        <w:tabs>
          <w:tab w:val="left" w:pos="1701"/>
        </w:tabs>
        <w:spacing w:line="240" w:lineRule="auto"/>
        <w:ind w:firstLine="709"/>
        <w:jc w:val="both"/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É, em média, R$</w:t>
      </w:r>
      <w:r w:rsidR="003F032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63,17</w:t>
      </w:r>
      <w:r w:rsidR="001076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;</w:t>
      </w:r>
      <w:r w:rsidR="003F032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ou aproximadamente -12,92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%</w:t>
      </w:r>
      <w:r w:rsidR="00B7777E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; menor que a verificada na cidade de Ilha Grande de Santa Isabel</w:t>
      </w:r>
      <w:r w:rsidR="00EE59CA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no mesmo período, R$</w:t>
      </w:r>
      <w:r w:rsidR="003F032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488,98</w:t>
      </w:r>
      <w:r w:rsidR="00B7777E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107609" w:rsidRPr="0097379A" w:rsidRDefault="003F0322" w:rsidP="00C41325">
      <w:pPr>
        <w:tabs>
          <w:tab w:val="left" w:pos="1701"/>
        </w:tabs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t>É, em média, R$60,30; ou -12,40</w:t>
      </w:r>
      <w:r w:rsidR="009C068A"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t>%</w:t>
      </w:r>
      <w:r w:rsidR="00107609"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t xml:space="preserve">; menor que a verificada na cidade de Cajueiro da Praia </w:t>
      </w:r>
      <w:r w:rsidR="0010760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 mesmo período</w:t>
      </w:r>
      <w:r w:rsidR="008A4893"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t xml:space="preserve">, </w:t>
      </w: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t>R$486,12</w:t>
      </w:r>
      <w:r w:rsidR="00107609"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t>.</w:t>
      </w:r>
    </w:p>
    <w:p w:rsidR="00DF259F" w:rsidRPr="0097379A" w:rsidRDefault="00D600F9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69536" behindDoc="1" locked="0" layoutInCell="1" allowOverlap="1" wp14:anchorId="30316AE6" wp14:editId="72DED617">
            <wp:simplePos x="0" y="0"/>
            <wp:positionH relativeFrom="column">
              <wp:posOffset>1803400</wp:posOffset>
            </wp:positionH>
            <wp:positionV relativeFrom="paragraph">
              <wp:posOffset>66040</wp:posOffset>
            </wp:positionV>
            <wp:extent cx="4458335" cy="1715770"/>
            <wp:effectExtent l="0" t="0" r="18415" b="17780"/>
            <wp:wrapTight wrapText="bothSides">
              <wp:wrapPolygon edited="0">
                <wp:start x="0" y="0"/>
                <wp:lineTo x="0" y="21584"/>
                <wp:lineTo x="21597" y="21584"/>
                <wp:lineTo x="21597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</w:t>
      </w:r>
      <w:r w:rsidR="007B43A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Carne B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ovina apresentou em 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um custo médio mensal de 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R$136,46; um aumento de 6,46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além de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um acréscimo absoluto de R$8,28 e um aumento acumulado de 24,29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entre janeiro e 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2020, se considerados os 4,5kg consumidos em média por família mensalmente, previstos na Tabela 1. O custo do produto em relação ao custo médio da Cesta variou 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1,46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teve um 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aumento</w:t>
      </w:r>
      <w:r w:rsidR="005C43A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acumulad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de 4,99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5C43A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</w:t>
      </w:r>
      <w:r w:rsidR="00CF216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0 e representa 32,05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do custo total da cesta de alimentos, o maior dent</w:t>
      </w:r>
      <w:r w:rsidR="008849F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re todos os itens considerados.</w:t>
      </w:r>
      <w:r w:rsidR="00DF259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Se considerado o menor preço praticado entre os estabelecimentos pesquisados</w:t>
      </w:r>
      <w:r w:rsidR="007B43A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o custo da Carne B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ovina em </w:t>
      </w:r>
      <w:r w:rsidR="00EC71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5C43A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</w:t>
      </w:r>
      <w:r w:rsidR="00EC71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125,96; um acréscimo de R$22,91 ou 22,91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EC71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 e um aumento acumulado de 48,10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EC71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. A diferença entre os custos médio e mínimo 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diminuiu</w:t>
      </w:r>
      <w:r w:rsidR="005C43A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R$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14,63; ou 58,19</w:t>
      </w:r>
      <w:r w:rsidR="005C43A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%; passando de R$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25,14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5C43A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10,51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relação ao salário m</w:t>
      </w:r>
      <w:r w:rsidR="005C43A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ínimo so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freu um acréscimo de 0,79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ponto percentual (</w:t>
      </w:r>
      <w:proofErr w:type="spellStart"/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p.p</w:t>
      </w:r>
      <w:proofErr w:type="spellEnd"/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.), ou 0,6,46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%, em relação a 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</w:t>
      </w:r>
      <w:r w:rsidR="00BA672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passando de 12,27 para 13,06</w:t>
      </w:r>
      <w:r w:rsidR="00F45811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%, 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umento acumulado de 24,29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considerado o salário mínimo líquido (já descontados o INSS e IR, se for </w:t>
      </w:r>
      <w:r w:rsidR="005C43A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ca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so), o acréscimo foi de 0,86p.p., ou 6,46%, passando de 13,34 para 14,20%, um aumento acumulado de 24,34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</w:t>
      </w:r>
    </w:p>
    <w:p w:rsidR="00544111" w:rsidRPr="0097379A" w:rsidRDefault="00DF259F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35072" behindDoc="1" locked="0" layoutInCell="1" allowOverlap="1" wp14:anchorId="69C816B5" wp14:editId="3C1BFC64">
            <wp:simplePos x="0" y="0"/>
            <wp:positionH relativeFrom="column">
              <wp:posOffset>9525</wp:posOffset>
            </wp:positionH>
            <wp:positionV relativeFrom="paragraph">
              <wp:posOffset>51402</wp:posOffset>
            </wp:positionV>
            <wp:extent cx="4458335" cy="1715770"/>
            <wp:effectExtent l="0" t="0" r="18415" b="17780"/>
            <wp:wrapTight wrapText="bothSides">
              <wp:wrapPolygon edited="0">
                <wp:start x="0" y="0"/>
                <wp:lineTo x="0" y="21584"/>
                <wp:lineTo x="21597" y="21584"/>
                <wp:lineTo x="21597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A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30,33</w:t>
      </w:r>
      <w:r w:rsidR="007B43A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por quilograma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R$1,84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maior que o constatado em </w:t>
      </w:r>
      <w:r w:rsidR="00BA672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outubro, R$28,49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cor</w:t>
      </w:r>
      <w:r w:rsidR="00C2500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respondendo a um aumen</w:t>
      </w:r>
      <w:r w:rsidR="006B0D7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to de 6,46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e a um a</w:t>
      </w:r>
      <w:r w:rsidR="006B0D7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umento acumulado de 24,29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6B0D7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CA67D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O menor preço coletado foi R$27,99. 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 diferença entre o maior e o menor preço coletado é um importante indicati</w:t>
      </w:r>
      <w:r w:rsidR="006B0D7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vo de concorrência. No caso da C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arn</w:t>
      </w:r>
      <w:r w:rsidR="00C2500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e </w:t>
      </w:r>
      <w:r w:rsidR="006B0D7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B</w:t>
      </w:r>
      <w:r w:rsidR="00C2500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ovina, em </w:t>
      </w:r>
      <w:r w:rsidR="006B0D7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 foi de 57,16%, e passou a 20,01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92333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indicando </w:t>
      </w:r>
      <w:r w:rsidR="006B0D7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 significativa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na concorrência do produto, potencialmente </w:t>
      </w:r>
      <w:r w:rsidR="006B0D7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prejudicial</w:t>
      </w:r>
      <w:r w:rsidR="00F4581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ao consumidor</w:t>
      </w:r>
      <w:r w:rsidR="00544111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6B0D7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Quando considerada a diferença entre o preço médio e o menor preço, a variação foi de -58,19</w:t>
      </w:r>
      <w:r w:rsidR="0086729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%</w:t>
      </w:r>
      <w:r w:rsidR="006B0D7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entre outubro e novembro, passando de R$5,59 para R$2,34.</w:t>
      </w:r>
    </w:p>
    <w:p w:rsidR="00DF259F" w:rsidRPr="0097379A" w:rsidRDefault="00C542D6" w:rsidP="00970A4D">
      <w:pPr>
        <w:spacing w:line="240" w:lineRule="auto"/>
        <w:ind w:firstLine="709"/>
        <w:jc w:val="both"/>
        <w:rPr>
          <w:rFonts w:ascii="Arial Black" w:hAnsi="Arial Black" w:cs="Times New Roman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970A4D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O Leite apresentou em novembro um custo médio mensal de R$28,32; um decréscimo de R$0,32; ou -1,10% em relação a outubro e uma aumento acumulado de 35,39% de janeiro a novembro de 2020. O custo do produto representa 6,25% do custo total da cesta de alimentos, variou -2,68% em relação a outubro e teve um aumento acumulado de 14,37% de janeiro a novembro; se considerados os seis litros consumidos em média por família mensalmente, previstos na Tabela 1. Se considerado o menor preço praticado, o custo do Leite em novembro foi de R$25,74; uma decréscimo de R$0,36 ou -1,38% em relação a outubro e um aumento acumulado de 43,48% de janeiro a novembro </w:t>
      </w:r>
      <w:r w:rsidR="00970A4D" w:rsidRPr="0097379A">
        <w:rPr>
          <w:rFonts w:ascii="Arial Black" w:hAnsi="Arial Black" w:cs="Times New Roman"/>
          <w:color w:val="000000" w:themeColor="text1"/>
          <w:sz w:val="18"/>
          <w:szCs w:val="18"/>
        </w:rPr>
        <w:lastRenderedPageBreak/>
        <w:t>de 2020. A diferença entre os custos médio e mínimo aumentou R$0,04; ou 1,74%; passando de R$2,53 em outubro para R$2,58 em novembro. O custo em relação ao salário mínimo sofreu um decréscimo de -0,03p.p., ou -1,10%, em relação a outubro, passando de 2,74 para 2,71%, um aumento acumulado de 35,39% de janeiro a novembro de 2020. Se considerado o salário mínimo líquido, o decréscimo foi de -0,03p.p., ou -1,10%, passando de 2,98 para 2,95%, um aumento acumulado de 35,39% de janeiro a novembro de 2020.</w:t>
      </w:r>
      <w:r w:rsidR="00DF259F"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71584" behindDoc="1" locked="0" layoutInCell="1" allowOverlap="1" wp14:anchorId="18AE4B9E" wp14:editId="7197A438">
            <wp:simplePos x="0" y="0"/>
            <wp:positionH relativeFrom="column">
              <wp:posOffset>1844386</wp:posOffset>
            </wp:positionH>
            <wp:positionV relativeFrom="paragraph">
              <wp:posOffset>69289</wp:posOffset>
            </wp:positionV>
            <wp:extent cx="4455795" cy="1715770"/>
            <wp:effectExtent l="0" t="0" r="1905" b="17780"/>
            <wp:wrapTight wrapText="bothSides">
              <wp:wrapPolygon edited="0">
                <wp:start x="0" y="0"/>
                <wp:lineTo x="0" y="21584"/>
                <wp:lineTo x="21517" y="21584"/>
                <wp:lineTo x="21517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56A" w:rsidRPr="0097379A" w:rsidRDefault="00DF259F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37120" behindDoc="1" locked="0" layoutInCell="1" allowOverlap="1" wp14:anchorId="6183DE8B" wp14:editId="1AFD7169">
            <wp:simplePos x="0" y="0"/>
            <wp:positionH relativeFrom="column">
              <wp:posOffset>-1905</wp:posOffset>
            </wp:positionH>
            <wp:positionV relativeFrom="paragraph">
              <wp:posOffset>26827</wp:posOffset>
            </wp:positionV>
            <wp:extent cx="4455795" cy="1715770"/>
            <wp:effectExtent l="0" t="0" r="1905" b="17780"/>
            <wp:wrapTight wrapText="bothSides">
              <wp:wrapPolygon edited="0">
                <wp:start x="0" y="0"/>
                <wp:lineTo x="0" y="21584"/>
                <wp:lineTo x="21517" y="21584"/>
                <wp:lineTo x="21517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A4D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 O preço médio foi R$4,72 por litro; R$0,05 menor que o constatado em outubro, R$4,77; correspondendo a um decréscimo de -1,10% e a um aumento acumulado de 35,39% de janeiro a novembro de 2020. O menor preço constatado foi R$4,29. A diferença entre o maior e o menor preço coletado do Leite, que em outubro foi de 20,69%, passou a 16,32% em novembro, indicando diminuição na concorrência do produto, potencialmente prejudicial ao consumidor. </w:t>
      </w:r>
      <w:r w:rsidR="00970A4D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 preço, a variação foi de 1,74% entre outubro e novembro, passando de R$0,42 para R$0,43</w:t>
      </w:r>
      <w:r w:rsidR="00C542D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DC38B8" w:rsidRPr="0097379A" w:rsidRDefault="00DF259F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33024" behindDoc="1" locked="0" layoutInCell="1" allowOverlap="1" wp14:anchorId="07F486BD" wp14:editId="4AE1BFF9">
            <wp:simplePos x="0" y="0"/>
            <wp:positionH relativeFrom="column">
              <wp:posOffset>1844040</wp:posOffset>
            </wp:positionH>
            <wp:positionV relativeFrom="paragraph">
              <wp:posOffset>100619</wp:posOffset>
            </wp:positionV>
            <wp:extent cx="4455795" cy="1715770"/>
            <wp:effectExtent l="0" t="0" r="1905" b="17780"/>
            <wp:wrapTight wrapText="bothSides">
              <wp:wrapPolygon edited="0">
                <wp:start x="0" y="0"/>
                <wp:lineTo x="0" y="21584"/>
                <wp:lineTo x="21517" y="21584"/>
                <wp:lineTo x="21517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O Feijão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custo médio mensal de R$28,16; um decréscimo de R$0,03; ou -0,12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ulado de 7,73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 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custo do produto representa 6,61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do custo total da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cesta de alimentos, variou -0,11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teve uma queda acumulada de -9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,01%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se considerados os 4,5kg consumidos em média por família mensalmente, previstos na Tabela 1. Se considerado o menor preço praticado, o custo do Feijão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R$25,11; um decréscimo de R$0,50 ou -1,93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21,57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custos médio e mínimo 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aumentou R$0,46; ou 17,89%; passando de R$2,58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lastRenderedPageBreak/>
        <w:t>R$3,05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relação ao salário míni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mo sofreu um decréscimo de -0,00p.p., ou -0,12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(a diferença é menor do que a considerada pelo arredondamento)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passando de 2,7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0 para 2,69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%,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um aumento acumulado de 7,73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considerado o salário mínimo 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líquido, o decréscimo foi de -0,00p.p., ou -0,12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(a diferença é menor do que a considerada pelo arredondamento)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permanecendo estável em 2,93% e um aumento acumulado de 7,73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582C5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AD6C88" w:rsidRPr="0097379A" w:rsidRDefault="00DC38B8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39168" behindDoc="1" locked="0" layoutInCell="1" allowOverlap="1" wp14:anchorId="518E9FF4" wp14:editId="679B2E14">
            <wp:simplePos x="0" y="0"/>
            <wp:positionH relativeFrom="column">
              <wp:posOffset>0</wp:posOffset>
            </wp:positionH>
            <wp:positionV relativeFrom="paragraph">
              <wp:posOffset>44970</wp:posOffset>
            </wp:positionV>
            <wp:extent cx="4455795" cy="1715770"/>
            <wp:effectExtent l="0" t="0" r="1905" b="17780"/>
            <wp:wrapTight wrapText="bothSides">
              <wp:wrapPolygon edited="0">
                <wp:start x="0" y="0"/>
                <wp:lineTo x="0" y="21584"/>
                <wp:lineTo x="21517" y="21584"/>
                <wp:lineTo x="21517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R$6,26 por quilograma; R$0,0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menor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R$6,26 (a diferença é menor do que a considerada pelo arredondamento)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corres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pondendo a um decréscimo de -0,12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a um aumento acumulado de 7,08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O menor preço constatado foi R$5,58. 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do Feijão,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i de 29,88%, passou a 23,48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A25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indicando diminuição significativa na concorrência do produto, potencialmente prejudicial ao consumidor</w:t>
      </w:r>
      <w:r w:rsidR="00F1582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</w:t>
      </w:r>
      <w:r w:rsidR="001A019A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12,13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</w:t>
      </w:r>
      <w:r w:rsidR="001A019A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 e novembro, passando de R$0,57 para R$0,68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DC38B8" w:rsidRPr="0097379A" w:rsidRDefault="00DC38B8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18688" behindDoc="1" locked="0" layoutInCell="1" allowOverlap="1" wp14:anchorId="47439852" wp14:editId="07376094">
            <wp:simplePos x="0" y="0"/>
            <wp:positionH relativeFrom="column">
              <wp:posOffset>1849755</wp:posOffset>
            </wp:positionH>
            <wp:positionV relativeFrom="paragraph">
              <wp:posOffset>93857</wp:posOffset>
            </wp:positionV>
            <wp:extent cx="4438015" cy="1715770"/>
            <wp:effectExtent l="0" t="0" r="635" b="17780"/>
            <wp:wrapTight wrapText="bothSides">
              <wp:wrapPolygon edited="0">
                <wp:start x="0" y="0"/>
                <wp:lineTo x="0" y="21584"/>
                <wp:lineTo x="21510" y="21584"/>
                <wp:lineTo x="21510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O Arroz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custo médio mensal de R$17,94; um acréscimo de R$1,59; ou 9,72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80,01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 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custo do produto representa 4,21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do custo total da </w:t>
      </w:r>
      <w:r w:rsidR="001A019A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cesta de alimentos, variou 7,97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te</w:t>
      </w:r>
      <w:r w:rsidR="008D0FF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ve um aumento acumulado de 52,04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se considerados os 3,6kg consumidos em média por família mensalmente, previstos na Tabela 1. Se considerado o menor preço praticado, o custo do </w:t>
      </w:r>
      <w:r w:rsidR="004255C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Arroz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D0FF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R$15,80; um acréscimo de R$1,44 ou 10,0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3%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8D0FF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 um aumento acumulado de 132,27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custos médio e mínimo </w:t>
      </w:r>
      <w:r w:rsidR="008D0FF9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aumentou R$0,15; ou 7,51</w:t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%; passando de R$1,98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R$2,13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relação ao salário mí</w:t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nimo sofreu um acréscimo de 0,15p.p., ou 9,72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%,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passando de 1,56 para 1,72%, um aumento acumulado de 80,01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considerado o salário mínimo </w:t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líquido, o acréscimo foi de 0,17p.p., ou 9,72%, passando de 1,70 para 1,87%, um aumento acumulado de 80,01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E00EB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437A75" w:rsidRPr="0097379A" w:rsidRDefault="00DC38B8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41216" behindDoc="1" locked="0" layoutInCell="1" allowOverlap="1" wp14:anchorId="7280B89F" wp14:editId="4F37A811">
            <wp:simplePos x="0" y="0"/>
            <wp:positionH relativeFrom="column">
              <wp:posOffset>0</wp:posOffset>
            </wp:positionH>
            <wp:positionV relativeFrom="paragraph">
              <wp:posOffset>66419</wp:posOffset>
            </wp:positionV>
            <wp:extent cx="4438015" cy="1715770"/>
            <wp:effectExtent l="0" t="0" r="635" b="17780"/>
            <wp:wrapTight wrapText="bothSides">
              <wp:wrapPolygon edited="0">
                <wp:start x="0" y="0"/>
                <wp:lineTo x="0" y="21584"/>
                <wp:lineTo x="21510" y="21584"/>
                <wp:lineTo x="21510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R$4,98 por quilograma; R$0,44</w:t>
      </w:r>
      <w:r w:rsidR="006C394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maior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R$4,54</w:t>
      </w:r>
      <w:r w:rsidR="006C394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corre</w:t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spondendo a um acréscimo de 9,72</w:t>
      </w:r>
      <w:r w:rsidR="006C394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e</w:t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um aumento acumulado de 80,01</w:t>
      </w:r>
      <w:r w:rsidR="006C394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6C394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O menor preço constatado foi R$4,39. </w:t>
      </w:r>
      <w:r w:rsidR="006C394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do Arroz,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0554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35,09%, passou a 31,89</w:t>
      </w:r>
      <w:r w:rsidR="006C394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6C394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indicando diminuição significativa na concorrência do produto, potencialmente prejudicial ao consumidor</w:t>
      </w:r>
      <w:r w:rsidR="00433A51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</w:t>
      </w:r>
      <w:r w:rsidR="000554B4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7,51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</w:t>
      </w:r>
      <w:r w:rsidR="000554B4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ro e novembro, passando de R$0,55 para R$0,59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9948CB" w:rsidRPr="0097379A" w:rsidRDefault="009948CB" w:rsidP="009948CB">
      <w:pPr>
        <w:tabs>
          <w:tab w:val="left" w:pos="9214"/>
        </w:tabs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77728" behindDoc="1" locked="0" layoutInCell="1" allowOverlap="1" wp14:anchorId="25377B34" wp14:editId="5C7E4A5D">
            <wp:simplePos x="0" y="0"/>
            <wp:positionH relativeFrom="column">
              <wp:posOffset>1844651</wp:posOffset>
            </wp:positionH>
            <wp:positionV relativeFrom="paragraph">
              <wp:posOffset>102631</wp:posOffset>
            </wp:positionV>
            <wp:extent cx="4433570" cy="1715770"/>
            <wp:effectExtent l="0" t="0" r="5080" b="17780"/>
            <wp:wrapSquare wrapText="bothSides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Farinha Branca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95F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um custo médio mensal de R$12,83; um de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crésc</w:t>
      </w:r>
      <w:r w:rsidR="00A95F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imo de R$0,15; ou -1,16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A95F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11,97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</w:t>
      </w:r>
      <w:r w:rsidR="00A95F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custo do produto representa 3,01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do custo total da</w:t>
      </w:r>
      <w:r w:rsidR="00A95F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cesta de alimentos, variou -2,74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</w:t>
      </w:r>
      <w:r w:rsidR="00A95F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eve uma queda acumulada de -5,43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se considerados os três quilogramas consumidos em média por família mensalmente, previstos na Tabela 1. Se considerado o menor preço praticado, o custo da Farinha Branca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95F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R$9,63; um acréscimo de R$0,78 ou 8,81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A95F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46,57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custos médio e mínimo </w:t>
      </w:r>
      <w:r w:rsidR="0008742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diminuiu R$0,93; ou -22,51%; passando de R$4,14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08742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R$3,20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</w:t>
      </w:r>
      <w:r w:rsidR="0008742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ão ao salário mínimo sofreu um de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cr</w:t>
      </w:r>
      <w:r w:rsidR="0008742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éscimo de -0,01p.p., ou -1,16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%,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08742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passando de 1,24 para 1,23%, um aumento acumulado de 11,97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</w:t>
      </w:r>
      <w:r w:rsidR="0008742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do o salário mínimo líquido, o decréscimo foi de -0,02p.p., ou -1,16%, passando de 1,35 para 1,34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%, um</w:t>
      </w:r>
      <w:r w:rsidR="0008742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aumento acumulado de 11,97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297288" w:rsidRPr="0097379A" w:rsidRDefault="009948CB" w:rsidP="009948CB">
      <w:pPr>
        <w:tabs>
          <w:tab w:val="left" w:pos="9214"/>
        </w:tabs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43264" behindDoc="1" locked="0" layoutInCell="1" allowOverlap="1" wp14:anchorId="73F7AEC5" wp14:editId="7FF8A55D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4433570" cy="1715770"/>
            <wp:effectExtent l="0" t="0" r="5080" b="17780"/>
            <wp:wrapSquare wrapText="bothSides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42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R$3,99</w:t>
      </w:r>
      <w:r w:rsidR="0085738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por quilograma; R$0,17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85738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menor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85738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R$4,16; correspondendo a um decréscimo de -3,98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</w:t>
      </w:r>
      <w:r w:rsidR="0085738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a um aumento acumulado de 4,48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 O m</w:t>
      </w:r>
      <w:r w:rsidR="00857388" w:rsidRPr="0097379A">
        <w:rPr>
          <w:rFonts w:ascii="Arial Black" w:hAnsi="Arial Black" w:cs="Times New Roman"/>
          <w:color w:val="000000" w:themeColor="text1"/>
          <w:sz w:val="18"/>
          <w:szCs w:val="18"/>
        </w:rPr>
        <w:t>enor preço constatado foi R$3,21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. 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da Farinha Branca,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85738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136,95%, passou a 86,60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indicando </w:t>
      </w:r>
      <w:r w:rsidR="0085738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significativ</w:t>
      </w:r>
      <w:r w:rsidR="0085738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na concorrência do produto, potencialmente </w:t>
      </w:r>
      <w:r w:rsidR="0085738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prejudicial</w:t>
      </w:r>
      <w:r w:rsidR="00A1446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ao consumidor</w:t>
      </w:r>
      <w:r w:rsidR="0029728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</w:t>
      </w:r>
      <w:r w:rsidR="0085738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-35,23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</w:t>
      </w:r>
      <w:r w:rsidR="0085738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 e novembro, passando de R$1,21 para R$0,78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6D7BC2" w:rsidRPr="0097379A" w:rsidRDefault="006D7BC2" w:rsidP="00044ED8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0"/>
          <w:szCs w:val="10"/>
        </w:rPr>
        <w:drawing>
          <wp:anchor distT="0" distB="0" distL="114300" distR="114300" simplePos="0" relativeHeight="251979776" behindDoc="1" locked="0" layoutInCell="1" allowOverlap="1" wp14:anchorId="00ECCCE9" wp14:editId="177DBE52">
            <wp:simplePos x="0" y="0"/>
            <wp:positionH relativeFrom="column">
              <wp:posOffset>1868327</wp:posOffset>
            </wp:positionH>
            <wp:positionV relativeFrom="paragraph">
              <wp:posOffset>98713</wp:posOffset>
            </wp:positionV>
            <wp:extent cx="4421505" cy="1727200"/>
            <wp:effectExtent l="0" t="0" r="17145" b="6350"/>
            <wp:wrapTight wrapText="bothSides">
              <wp:wrapPolygon edited="0">
                <wp:start x="0" y="0"/>
                <wp:lineTo x="0" y="21441"/>
                <wp:lineTo x="21591" y="21441"/>
                <wp:lineTo x="21591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O Tomate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custo médio mensal de R$63,24; um decréscimo de R$3,89; ou -5,79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20,11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 c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usto do produto representa 14,85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do custo total da 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cesta de alimentos, variou -7,29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eve um aumento acumulado de 1,45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se considerados os doze quilogramas consumidos em média por família mensalmente, previstos na Tabela 1. Se considerado o menor preço praticado, o custo do Tomate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R$63,00; um acréscimo de R$15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12 ou 31,58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50,43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custos médio e mínimo 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diminuiu R$19,01; ou -98,75%; passando de R$19,25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R$0,24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ão ao salário mínimo sofreu um decréscimo de -0,37p.p., ou -5,79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%,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passando de 6,42 para 6,05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%, um au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mento acumulado de 20,11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do o salário mínimo líquido, o decréscimo foi de -0,40p.p., ou -5,79%, passando de 6,98 para 6,58%, um aumento acumulado de 20,11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D17060" w:rsidRPr="0097379A" w:rsidRDefault="006D7BC2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0"/>
          <w:szCs w:val="10"/>
        </w:rPr>
        <w:lastRenderedPageBreak/>
        <w:drawing>
          <wp:anchor distT="0" distB="0" distL="114300" distR="114300" simplePos="0" relativeHeight="252045312" behindDoc="1" locked="0" layoutInCell="1" allowOverlap="1" wp14:anchorId="4DFB01B1" wp14:editId="317CC798">
            <wp:simplePos x="0" y="0"/>
            <wp:positionH relativeFrom="column">
              <wp:posOffset>0</wp:posOffset>
            </wp:positionH>
            <wp:positionV relativeFrom="paragraph">
              <wp:posOffset>70996</wp:posOffset>
            </wp:positionV>
            <wp:extent cx="4421505" cy="1727200"/>
            <wp:effectExtent l="0" t="0" r="17145" b="6350"/>
            <wp:wrapTight wrapText="bothSides">
              <wp:wrapPolygon edited="0">
                <wp:start x="0" y="0"/>
                <wp:lineTo x="0" y="21441"/>
                <wp:lineTo x="21591" y="21441"/>
                <wp:lineTo x="21591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R$5,27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por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quilograma; R$0,32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menor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R$5,59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corresponden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do a um decréscimo de -5,79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e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um aumento acumulado de 20,11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>O m</w:t>
      </w:r>
      <w:r w:rsidR="00EA4C38" w:rsidRPr="0097379A">
        <w:rPr>
          <w:rFonts w:ascii="Arial Black" w:hAnsi="Arial Black" w:cs="Times New Roman"/>
          <w:color w:val="000000" w:themeColor="text1"/>
          <w:sz w:val="18"/>
          <w:szCs w:val="18"/>
        </w:rPr>
        <w:t>enor preço constatado foi R$5,25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. 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do Tomate,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A4C3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62,66%, passou a 26,86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44E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indicando diminuição na concorrência do produto, potencialmente prejudicial ao consumidor</w:t>
      </w:r>
      <w:r w:rsidR="00D1706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</w:t>
      </w:r>
      <w:r w:rsidR="00EA4C3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-98,75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</w:t>
      </w:r>
      <w:r w:rsidR="00EA4C3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 e novembro, passando de R$1,60 para R$0,02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6D7BC2" w:rsidRPr="0097379A" w:rsidRDefault="00CA1D9A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81824" behindDoc="1" locked="0" layoutInCell="1" allowOverlap="1" wp14:anchorId="1B01DDC0" wp14:editId="31A4C5D3">
            <wp:simplePos x="0" y="0"/>
            <wp:positionH relativeFrom="column">
              <wp:posOffset>1861820</wp:posOffset>
            </wp:positionH>
            <wp:positionV relativeFrom="paragraph">
              <wp:posOffset>11142</wp:posOffset>
            </wp:positionV>
            <wp:extent cx="4421505" cy="1720850"/>
            <wp:effectExtent l="0" t="0" r="17145" b="12700"/>
            <wp:wrapTight wrapText="bothSides">
              <wp:wrapPolygon edited="0">
                <wp:start x="0" y="0"/>
                <wp:lineTo x="0" y="21520"/>
                <wp:lineTo x="21591" y="21520"/>
                <wp:lineTo x="21591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7C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O Pão Francês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custo médio mensal de R$63,23; um acréscimo de R$2,53; ou 4,17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aumento acumulado de 12,74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 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custo do produto representa 14,85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do custo total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da cesta de alimentos, variou 2,51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eve uma queda acumulada de -4,78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se considerados os seis quilogramas consumidos em média por família mensalmente, previstos na Tabela 1. Se considerado o menor preço praticado, o custo do Pão Francês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R$54,00; estável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12,50%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stos médio e mínimo aumentou R$2,53; ou 37,84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%; passando de R$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6,70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R$9,23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relaçã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ao salário mínimo sofreu um acréscimo de 0,24p.p., ou 4,17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%,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passando de 5,81 para 6,05%, um aumento acumulado de 12,74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</w:t>
      </w:r>
      <w:r w:rsidR="00534B8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do o salário mínimo líquido, o acréscimo foi de 0,26p.p., ou 4,17%, passando de 6,31 para 6,58%, um aumento acumulado de 12,74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6D7BC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D947CD" w:rsidRPr="0097379A" w:rsidRDefault="006D7BC2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47360" behindDoc="1" locked="0" layoutInCell="1" allowOverlap="1" wp14:anchorId="1945F68A" wp14:editId="2C0FB92B">
            <wp:simplePos x="0" y="0"/>
            <wp:positionH relativeFrom="column">
              <wp:posOffset>0</wp:posOffset>
            </wp:positionH>
            <wp:positionV relativeFrom="paragraph">
              <wp:posOffset>65463</wp:posOffset>
            </wp:positionV>
            <wp:extent cx="4421505" cy="1720850"/>
            <wp:effectExtent l="0" t="0" r="17145" b="12700"/>
            <wp:wrapTight wrapText="bothSides">
              <wp:wrapPolygon edited="0">
                <wp:start x="0" y="0"/>
                <wp:lineTo x="0" y="21520"/>
                <wp:lineTo x="21591" y="21520"/>
                <wp:lineTo x="21591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</w:t>
      </w:r>
      <w:r w:rsidR="00CB14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dio foi R$10,54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por quilograma; R$0,42 </w:t>
      </w:r>
      <w:r w:rsidR="00CB14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maior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CB14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R$10,12; correspondendo a um acréscimo de 4,17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e</w:t>
      </w:r>
      <w:r w:rsidR="00CB14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um aumento acumulado de 11,36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>O m</w:t>
      </w:r>
      <w:r w:rsidR="00CB149B" w:rsidRPr="0097379A">
        <w:rPr>
          <w:rFonts w:ascii="Arial Black" w:hAnsi="Arial Black" w:cs="Times New Roman"/>
          <w:color w:val="000000" w:themeColor="text1"/>
          <w:sz w:val="18"/>
          <w:szCs w:val="18"/>
        </w:rPr>
        <w:t>enor preço constatado foi R$9,00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. 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do Pão Francês,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CB14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22,11%, passou a 43,33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indicando </w:t>
      </w:r>
      <w:r w:rsidR="00CB14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aumento significativo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na concorrência do produto, potencialmente </w:t>
      </w:r>
      <w:r w:rsidR="00CB14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benéfico</w:t>
      </w:r>
      <w:r w:rsidR="009C370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ao consumidor</w:t>
      </w:r>
      <w:r w:rsidR="00D947C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</w:t>
      </w:r>
      <w:r w:rsidR="00CB149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37,81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</w:t>
      </w:r>
      <w:r w:rsidR="00CB149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 e novembro, passando de R$1,12 para R$1,54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DE7145" w:rsidRPr="0097379A" w:rsidRDefault="00DE7145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83872" behindDoc="1" locked="0" layoutInCell="1" allowOverlap="1" wp14:anchorId="723F6077" wp14:editId="046497C4">
            <wp:simplePos x="0" y="0"/>
            <wp:positionH relativeFrom="column">
              <wp:posOffset>1868690</wp:posOffset>
            </wp:positionH>
            <wp:positionV relativeFrom="paragraph">
              <wp:posOffset>84125</wp:posOffset>
            </wp:positionV>
            <wp:extent cx="4420235" cy="1720850"/>
            <wp:effectExtent l="0" t="0" r="18415" b="12700"/>
            <wp:wrapTight wrapText="bothSides">
              <wp:wrapPolygon edited="0">
                <wp:start x="0" y="0"/>
                <wp:lineTo x="0" y="21520"/>
                <wp:lineTo x="21597" y="21520"/>
                <wp:lineTo x="21597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O Café em Pó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um custo médio mensal de R$4,64; um acréscimo de R$0,06; ou 1,3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6%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acumulad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 de -4,87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 custo do produto representa 1,09% do custo total da cesta de alimentos, 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não 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variou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teve um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acumulado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-19,64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se considerados os trezentos gramas consumidos em média por família mensalmente, previstos na Tabela 1. Se considerado o menor preço praticado, o custo do Café em Pó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R$4,02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um </w:t>
      </w:r>
      <w:r w:rsidR="003A2F8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de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créscimo de R$0,17 ou -4,01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</w:t>
      </w:r>
      <w:r w:rsidR="00267AE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ac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umulado </w:t>
      </w:r>
      <w:r w:rsidR="00267AE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de 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67,50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custo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s médio e mínimo aumentou R$0,23; ou 58,78%; passando de R$0,39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R$0,62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. O custo em relação ao salário mínimo 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permaneceu estável 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com 0,44% e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um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acumulad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 de -4,87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considerado o salário mínimo líquido, 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permaneceu em 0,48% entre outubro e novembro, com 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acumulad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-4,87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B66AC5" w:rsidRPr="0097379A" w:rsidRDefault="00DE7145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49408" behindDoc="1" locked="0" layoutInCell="1" allowOverlap="1" wp14:anchorId="221EE849" wp14:editId="16C20732">
            <wp:simplePos x="0" y="0"/>
            <wp:positionH relativeFrom="column">
              <wp:posOffset>-1254</wp:posOffset>
            </wp:positionH>
            <wp:positionV relativeFrom="paragraph">
              <wp:posOffset>70007</wp:posOffset>
            </wp:positionV>
            <wp:extent cx="4420235" cy="1720850"/>
            <wp:effectExtent l="0" t="0" r="18415" b="12700"/>
            <wp:wrapTight wrapText="bothSides">
              <wp:wrapPolygon edited="0">
                <wp:start x="0" y="0"/>
                <wp:lineTo x="0" y="21520"/>
                <wp:lineTo x="21597" y="21520"/>
                <wp:lineTo x="21597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R$3,87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por unidade de 250g; R$0,05 maior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R$3,82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corr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espondendo a um acréscimo de 1,3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6% e a um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acumulad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-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4,8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7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>O m</w:t>
      </w:r>
      <w:r w:rsidR="00C51FD8" w:rsidRPr="0097379A">
        <w:rPr>
          <w:rFonts w:ascii="Arial Black" w:hAnsi="Arial Black" w:cs="Times New Roman"/>
          <w:color w:val="000000" w:themeColor="text1"/>
          <w:sz w:val="18"/>
          <w:szCs w:val="18"/>
        </w:rPr>
        <w:t>enor preço constatado foi R$3,35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. 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do Café em Pó,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C51FD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34,38%, passou a 40,00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88624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indicando aumento na concorrência do produto, potencialmente benéfico ao consumidor</w:t>
      </w:r>
      <w:r w:rsidR="00630ED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</w:t>
      </w:r>
      <w:r w:rsidR="00C51FD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57,78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</w:t>
      </w:r>
      <w:r w:rsidR="00C51FD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 e novembro, passando de R$0,33 para R$0,52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DE7145" w:rsidRPr="0097379A" w:rsidRDefault="00DE7145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85920" behindDoc="1" locked="0" layoutInCell="1" allowOverlap="1" wp14:anchorId="2C9AD85D" wp14:editId="4B6B4166">
            <wp:simplePos x="0" y="0"/>
            <wp:positionH relativeFrom="column">
              <wp:posOffset>1868129</wp:posOffset>
            </wp:positionH>
            <wp:positionV relativeFrom="paragraph">
              <wp:posOffset>70246</wp:posOffset>
            </wp:positionV>
            <wp:extent cx="4424045" cy="1720850"/>
            <wp:effectExtent l="0" t="0" r="14605" b="12700"/>
            <wp:wrapTight wrapText="bothSides">
              <wp:wrapPolygon edited="0">
                <wp:start x="0" y="0"/>
                <wp:lineTo x="0" y="21520"/>
                <wp:lineTo x="21578" y="21520"/>
                <wp:lineTo x="21578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Banana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custo médio mensal de R$27,00; um de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crésci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mo de R$3,67; ou -11,97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-7,96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 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custo do produto representa 6,34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do custo total da 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cesta de alimentos, variou -13,38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te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ve uma queda acumulada de -22,26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se considerados as noventa unidades consumidas em média por família mensalmente, previstos na Tabela 1. Se considerado o menor preço praticado, o custo da banana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R$21,69; um decréscimo de R$2,52 ou -10,41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 acumulada de -3,21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custos médio e mínimo </w:t>
      </w:r>
      <w:r w:rsidR="00DD5A3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diminuiu R$1,15</w:t>
      </w:r>
      <w:r w:rsidR="00F7025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ou -17,83%; passando de R$6,46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F7025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R$5,31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relação ao salário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mínimo sofreu um decréscimo de -0,35p.p., ou -11,97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%,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passando de 2,94 para 2,58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%, um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 acumulada de -7,96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do o salário mínimo líquido, o decréscimo foi de -0,38p.p., ou -11,97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%, passando de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3,19 para 2,81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%, um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acumulad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 de -7,96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AD728B" w:rsidRPr="0097379A" w:rsidRDefault="00DE7145" w:rsidP="00C41325">
      <w:pPr>
        <w:spacing w:line="240" w:lineRule="auto"/>
        <w:ind w:firstLine="709"/>
        <w:jc w:val="both"/>
        <w:rPr>
          <w:rFonts w:ascii="Arial Black" w:eastAsia="Yu Gothic UI Semibold" w:hAnsi="Arial Black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51456" behindDoc="1" locked="0" layoutInCell="1" allowOverlap="1" wp14:anchorId="6CB8C92F" wp14:editId="080AF5D5">
            <wp:simplePos x="0" y="0"/>
            <wp:positionH relativeFrom="column">
              <wp:posOffset>0</wp:posOffset>
            </wp:positionH>
            <wp:positionV relativeFrom="paragraph">
              <wp:posOffset>17425</wp:posOffset>
            </wp:positionV>
            <wp:extent cx="4424045" cy="1720850"/>
            <wp:effectExtent l="0" t="0" r="14605" b="12700"/>
            <wp:wrapTight wrapText="bothSides">
              <wp:wrapPolygon edited="0">
                <wp:start x="0" y="0"/>
                <wp:lineTo x="0" y="21520"/>
                <wp:lineTo x="21578" y="21520"/>
                <wp:lineTo x="21578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R$3,00 por quilograma; R$0,41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menor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R$3,41; correspondendo a um decréscimo de -11,97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</w:t>
      </w:r>
      <w:r w:rsidR="004E4B7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 a uma queda acumulada de -14,79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4E4B71" w:rsidRPr="0097379A">
        <w:rPr>
          <w:rFonts w:ascii="Arial Black" w:hAnsi="Arial Black" w:cs="Times New Roman"/>
          <w:color w:val="000000" w:themeColor="text1"/>
          <w:sz w:val="18"/>
          <w:szCs w:val="18"/>
        </w:rPr>
        <w:t>O menor preço constatado foi R$</w:t>
      </w:r>
      <w:r w:rsidR="001437DE" w:rsidRPr="0097379A">
        <w:rPr>
          <w:rFonts w:ascii="Arial Black" w:hAnsi="Arial Black" w:cs="Times New Roman"/>
          <w:color w:val="000000" w:themeColor="text1"/>
          <w:sz w:val="18"/>
          <w:szCs w:val="18"/>
        </w:rPr>
        <w:t>2,41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. 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da Banana,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1437D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104,09%, passou a 75,10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indicando </w:t>
      </w:r>
      <w:r w:rsidR="001437D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significativ</w:t>
      </w:r>
      <w:r w:rsidR="001437D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na concorrência do produto, potencialmente </w:t>
      </w:r>
      <w:r w:rsidR="001437D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prejudicial</w:t>
      </w:r>
      <w:r w:rsidR="00741C5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ao consumidor</w:t>
      </w:r>
      <w:r w:rsidR="00022B73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</w:t>
      </w:r>
      <w:r w:rsidR="001437DE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-17,83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</w:t>
      </w:r>
      <w:r w:rsidR="001437DE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 e novembro, passando de R$0,72 para R$0,59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DE7145" w:rsidRPr="0097379A" w:rsidRDefault="00B41502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87968" behindDoc="1" locked="0" layoutInCell="1" allowOverlap="1" wp14:anchorId="27859345" wp14:editId="4A6F7BF5">
            <wp:simplePos x="0" y="0"/>
            <wp:positionH relativeFrom="column">
              <wp:posOffset>1866265</wp:posOffset>
            </wp:positionH>
            <wp:positionV relativeFrom="paragraph">
              <wp:posOffset>69536</wp:posOffset>
            </wp:positionV>
            <wp:extent cx="4420235" cy="1720850"/>
            <wp:effectExtent l="0" t="0" r="18415" b="12700"/>
            <wp:wrapTight wrapText="bothSides">
              <wp:wrapPolygon edited="0">
                <wp:start x="0" y="0"/>
                <wp:lineTo x="0" y="21520"/>
                <wp:lineTo x="21597" y="21520"/>
                <wp:lineTo x="21597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O Açúcar Cristal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36D9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um custo médio mensal de R$8,21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um acréscimo </w:t>
      </w:r>
      <w:r w:rsidR="00036D9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de R$0,60; ou 7,82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15,21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custo do produto representa 1,93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do custo total da cesta de alimentos, variou 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6,10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eve uma queda acumulada de -2,69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se considerados os três quilogramas consumidos em média por família mensalmente, previstos na Tabela 1. Se considerado o menor preço praticado, o custo do Açúcar Cristal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R$7,05; 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estável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9,30%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custo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s médio e mínimo diminuiu R$0,60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ou 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104,93%; passando de R$0,57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R$1,16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relação ao salário mínimo sofreu um acréscimo de 0,0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6p.p., ou 7,82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%,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passando de 0,7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3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0,7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9%, um aumento acumulado de 15,21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considerado o salário mínimo líquido, o acréscimo foi de 0,0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6p.p., ou 7,82%, passando de 0,79 para 0,85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um aumento acumulado de 15,21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DE714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B66AC5" w:rsidRPr="0097379A" w:rsidRDefault="00DE7145" w:rsidP="00C41325">
      <w:pPr>
        <w:spacing w:line="240" w:lineRule="auto"/>
        <w:ind w:firstLine="709"/>
        <w:jc w:val="both"/>
        <w:rPr>
          <w:rFonts w:ascii="Arial Black" w:eastAsia="Yu Gothic UI Semibold" w:hAnsi="Arial Black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1"/>
          <w:szCs w:val="11"/>
        </w:rPr>
        <w:drawing>
          <wp:anchor distT="0" distB="0" distL="114300" distR="114300" simplePos="0" relativeHeight="252053504" behindDoc="1" locked="0" layoutInCell="1" allowOverlap="1" wp14:anchorId="31F34131" wp14:editId="5C18D0D0">
            <wp:simplePos x="0" y="0"/>
            <wp:positionH relativeFrom="column">
              <wp:posOffset>3810</wp:posOffset>
            </wp:positionH>
            <wp:positionV relativeFrom="paragraph">
              <wp:posOffset>124</wp:posOffset>
            </wp:positionV>
            <wp:extent cx="4420235" cy="1720850"/>
            <wp:effectExtent l="0" t="0" r="18415" b="12700"/>
            <wp:wrapTight wrapText="bothSides">
              <wp:wrapPolygon edited="0">
                <wp:start x="0" y="0"/>
                <wp:lineTo x="0" y="21520"/>
                <wp:lineTo x="21597" y="21520"/>
                <wp:lineTo x="21597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R$2,74 por quilograma; R$0,20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maior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R$2,54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corre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spondendo a um acréscimo de 7,82% e a um aumento acumulado de 15,21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D25E9B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O menor preço constatado foi </w:t>
      </w:r>
      <w:r w:rsidR="00D25E9B" w:rsidRPr="0097379A">
        <w:rPr>
          <w:rFonts w:ascii="Arial Black" w:hAnsi="Arial Black" w:cs="Times New Roman"/>
          <w:color w:val="000000" w:themeColor="text1"/>
          <w:sz w:val="18"/>
          <w:szCs w:val="18"/>
        </w:rPr>
        <w:lastRenderedPageBreak/>
        <w:t>R$2,35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. 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do Açúcar Cristal,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40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,00%, passou a 4</w:t>
      </w:r>
      <w:r w:rsidR="00D25E9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8,51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indicando aumento significativo na concorrência do produto, potencialmente benéfico ao consumidor</w:t>
      </w:r>
      <w:r w:rsidR="00D442F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</w:t>
      </w:r>
      <w:r w:rsidR="00D25E9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104,93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</w:t>
      </w:r>
      <w:r w:rsidR="00D25E9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ro e novembro, passando de R$0,19 para R$0,39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6B38F5" w:rsidRPr="0097379A" w:rsidRDefault="006B38F5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90016" behindDoc="1" locked="0" layoutInCell="1" allowOverlap="1" wp14:anchorId="3F0F9780" wp14:editId="5433DE78">
            <wp:simplePos x="0" y="0"/>
            <wp:positionH relativeFrom="column">
              <wp:posOffset>1868137</wp:posOffset>
            </wp:positionH>
            <wp:positionV relativeFrom="paragraph">
              <wp:posOffset>88265</wp:posOffset>
            </wp:positionV>
            <wp:extent cx="4420235" cy="1726565"/>
            <wp:effectExtent l="0" t="0" r="18415" b="6985"/>
            <wp:wrapTight wrapText="bothSides">
              <wp:wrapPolygon edited="0">
                <wp:start x="0" y="0"/>
                <wp:lineTo x="0" y="21449"/>
                <wp:lineTo x="21597" y="21449"/>
                <wp:lineTo x="21597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O Óleo de Soja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um custo médio mensal de</w:t>
      </w:r>
      <w:r w:rsidR="0008004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R$6,60; um decréscimo de R$0,10; ou -1,44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08004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57,15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</w:t>
      </w:r>
      <w:r w:rsidR="0008004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custo do produto representa 1,55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do custo total da</w:t>
      </w:r>
      <w:r w:rsidR="0008004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cesta de alimentos, variou -3,01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teve um aumento ac</w:t>
      </w:r>
      <w:r w:rsidR="0008004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umulado de 32,73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se considerados os 750 gramas quilogramas consumidos em média por família mensalmente, previstos na Tabela 1. Se considerado o menor preço praticado, o custo do Óleo de Soja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8004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R$6,31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um acréscimo d</w:t>
      </w:r>
      <w:r w:rsidR="0008004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 R$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</w:t>
      </w:r>
      <w:r w:rsidR="0008004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20 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(a diferença de 0,01 se dá devido ao arredondamento) </w:t>
      </w:r>
      <w:r w:rsidR="0008004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 3,19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78,19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custo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s médio e mínimo diminuiu R$0,29; ou -50,31%; passando de R$0,58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R$0,29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relação ao sal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ário mínimo sofreu um de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créscimo de 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-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0,0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1p.p., ou -1,44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%,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passando de 0,64 para 0,63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%, um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aumento acumulado de 57,15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do o salário mínimo líquido, o decréscimo foi de 0,01p.p., ou -1,44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%, passa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ndo de 0,70 para 0,69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%, um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queda acumulad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 de 57,15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015318" w:rsidRPr="0097379A" w:rsidRDefault="006B38F5" w:rsidP="00C41325">
      <w:pPr>
        <w:spacing w:line="240" w:lineRule="auto"/>
        <w:ind w:firstLine="709"/>
        <w:jc w:val="both"/>
        <w:rPr>
          <w:rFonts w:ascii="Arial Black" w:eastAsia="Yu Gothic UI Semibold" w:hAnsi="Arial Black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55552" behindDoc="1" locked="0" layoutInCell="1" allowOverlap="1" wp14:anchorId="64EA7AAE" wp14:editId="1271644B">
            <wp:simplePos x="0" y="0"/>
            <wp:positionH relativeFrom="column">
              <wp:posOffset>0</wp:posOffset>
            </wp:positionH>
            <wp:positionV relativeFrom="paragraph">
              <wp:posOffset>77462</wp:posOffset>
            </wp:positionV>
            <wp:extent cx="4420235" cy="1726565"/>
            <wp:effectExtent l="0" t="0" r="18415" b="6985"/>
            <wp:wrapTight wrapText="bothSides">
              <wp:wrapPolygon edited="0">
                <wp:start x="0" y="0"/>
                <wp:lineTo x="0" y="21449"/>
                <wp:lineTo x="21597" y="21449"/>
                <wp:lineTo x="21597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R$7,43 por unidade de 900ml; R$0,11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menor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R$7,54; correspondendo a um decréscimo de -1,44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% e a um aumento acumulado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57,15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E23C7E" w:rsidRPr="0097379A">
        <w:rPr>
          <w:rFonts w:ascii="Arial Black" w:hAnsi="Arial Black" w:cs="Times New Roman"/>
          <w:color w:val="000000" w:themeColor="text1"/>
          <w:sz w:val="18"/>
          <w:szCs w:val="18"/>
        </w:rPr>
        <w:t>O menor preço constatado foi R$7,11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. 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do Óleo de Soja,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42,09%, passou a 10,97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indicando diminuição </w:t>
      </w:r>
      <w:r w:rsidR="00E23C7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significativa </w:t>
      </w:r>
      <w:r w:rsidR="00B4150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na concorrência do produto, potencialmente prejudicial ao consumidor</w:t>
      </w:r>
      <w:r w:rsidR="006506B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</w:t>
      </w:r>
      <w:r w:rsidR="00E23C7E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-50,31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</w:t>
      </w:r>
      <w:r w:rsidR="00E23C7E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 e novembro, passando de R$0,65 para R$0,32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DD07DD" w:rsidRPr="0097379A" w:rsidRDefault="00DD07DD" w:rsidP="00C41325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92064" behindDoc="1" locked="0" layoutInCell="1" allowOverlap="1" wp14:anchorId="2321471F" wp14:editId="4EB23ABD">
            <wp:simplePos x="0" y="0"/>
            <wp:positionH relativeFrom="column">
              <wp:posOffset>1873885</wp:posOffset>
            </wp:positionH>
            <wp:positionV relativeFrom="paragraph">
              <wp:posOffset>95729</wp:posOffset>
            </wp:positionV>
            <wp:extent cx="4414520" cy="1732280"/>
            <wp:effectExtent l="0" t="0" r="5080" b="1270"/>
            <wp:wrapTight wrapText="bothSides">
              <wp:wrapPolygon edited="0">
                <wp:start x="0" y="0"/>
                <wp:lineTo x="0" y="21378"/>
                <wp:lineTo x="21532" y="21378"/>
                <wp:lineTo x="21532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Manteiga apresentou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AD1D9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custo médio mensal de R$29,19; um acréscimo de R$1,89; ou 6,92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AD1D9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aumento acumulado de 7,61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O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custo do produto representa 6,85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do custo total da cesta de alimentos, variou 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5,22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teve uma queda acumulada de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-9,11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se considerados os 750 gramas consumidos em média por família mensalmente, previstos na Tabela 1. Se considerado o menor preço praticado, o custo da Manteiga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R$24,89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; 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acréscimo de R$4,04 ou 19,35%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 um 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crescimento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acumulad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de 16,09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A diferença entre os custo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s médio e mínimo diminuiu R$2,15; ou -33,29%; passando de R$6,45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para R$4,30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 O custo em relaçã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ao salário mínimo sofreu um acréscimo de 0,18p.p., ou 6,92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%, em relação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passando de 2,61 para 2,79%, um aumento acumulado de 7,61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Se considerad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o salário mínimo líquido, o acréscimo foi de 0,20p.p., ou 6,92%, passando de 2,84 para 3,04%, um aumento acumulado de 7,61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015318" w:rsidRPr="0097379A" w:rsidRDefault="00DD07DD" w:rsidP="00C41325">
      <w:pPr>
        <w:spacing w:line="240" w:lineRule="auto"/>
        <w:ind w:firstLine="709"/>
        <w:jc w:val="both"/>
        <w:rPr>
          <w:rFonts w:ascii="Arial Black" w:eastAsia="Yu Gothic UI Semibold" w:hAnsi="Arial Black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57600" behindDoc="1" locked="0" layoutInCell="1" allowOverlap="1" wp14:anchorId="268453A1" wp14:editId="3D8921B4">
            <wp:simplePos x="0" y="0"/>
            <wp:positionH relativeFrom="column">
              <wp:posOffset>0</wp:posOffset>
            </wp:positionH>
            <wp:positionV relativeFrom="paragraph">
              <wp:posOffset>82765</wp:posOffset>
            </wp:positionV>
            <wp:extent cx="4414520" cy="1732280"/>
            <wp:effectExtent l="0" t="0" r="5080" b="1270"/>
            <wp:wrapTight wrapText="bothSides">
              <wp:wrapPolygon edited="0">
                <wp:start x="0" y="0"/>
                <wp:lineTo x="0" y="21378"/>
                <wp:lineTo x="21532" y="21378"/>
                <wp:lineTo x="21532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 preço médio foi R$19,46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por </w:t>
      </w:r>
      <w:r w:rsidR="009B2C6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unidade de 500g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; R$1,26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maior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que o constatado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, R$18,20; correspondendo a um acréscimo de 6,92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e a um aumento acumulado de 7,61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2020. 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>O menor preço c</w:t>
      </w:r>
      <w:r w:rsidR="00406A54" w:rsidRPr="0097379A">
        <w:rPr>
          <w:rFonts w:ascii="Arial Black" w:hAnsi="Arial Black" w:cs="Times New Roman"/>
          <w:color w:val="000000" w:themeColor="text1"/>
          <w:sz w:val="18"/>
          <w:szCs w:val="18"/>
        </w:rPr>
        <w:t>onstatado foi R$16,59</w:t>
      </w:r>
      <w:r w:rsidR="0008742F" w:rsidRPr="0097379A">
        <w:rPr>
          <w:rFonts w:ascii="Arial Black" w:hAnsi="Arial Black" w:cs="Times New Roman"/>
          <w:color w:val="000000" w:themeColor="text1"/>
          <w:sz w:val="18"/>
          <w:szCs w:val="18"/>
        </w:rPr>
        <w:t xml:space="preserve">. 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 diferença entre o maior e o menor preço coletado da Manteiga, que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outubro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foi de 54,60%, passou a 28,51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em </w:t>
      </w:r>
      <w:r w:rsidR="008D13A3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, indicando diminuição </w:t>
      </w:r>
      <w:r w:rsidR="00406A5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significativa </w:t>
      </w:r>
      <w:r w:rsidR="009B2C6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na concorrência do produto, potencialmente prejudicial ao consumidor</w:t>
      </w:r>
      <w:r w:rsidR="0001531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</w:t>
      </w:r>
      <w:r w:rsidR="00406A54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or preço, a variação foi de -33,29</w:t>
      </w:r>
      <w:r w:rsidR="00A44201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</w:t>
      </w:r>
      <w:r w:rsidR="00406A54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o e novembro, passando de R$4,30 para R$2,87</w:t>
      </w:r>
      <w:r w:rsidR="00A44201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4D2BA1" w:rsidRPr="0097379A" w:rsidRDefault="00BB7830" w:rsidP="001617BF">
      <w:pPr>
        <w:spacing w:line="240" w:lineRule="auto"/>
        <w:ind w:firstLine="709"/>
        <w:jc w:val="both"/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20736" behindDoc="1" locked="0" layoutInCell="1" allowOverlap="1" wp14:anchorId="50DEC48A" wp14:editId="0D26CD49">
            <wp:simplePos x="0" y="0"/>
            <wp:positionH relativeFrom="column">
              <wp:posOffset>1865630</wp:posOffset>
            </wp:positionH>
            <wp:positionV relativeFrom="paragraph">
              <wp:posOffset>64135</wp:posOffset>
            </wp:positionV>
            <wp:extent cx="44291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554" y="2142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A quantidade de horas de trabalho mensal necessária</w:t>
      </w:r>
      <w:r w:rsidR="00DD07D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s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para a compra da Cesta Básica de Alimentos em Parnaíba, considerando um trabalhador que recebe um salário mínimo e cumpre uma jornada mensal de 220 horas, que em </w:t>
      </w:r>
      <w:r w:rsidR="001362C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</w:t>
      </w:r>
      <w:r w:rsidR="006071B1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88,22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horas, passou em </w:t>
      </w:r>
      <w:r w:rsidR="001362C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para </w:t>
      </w:r>
      <w:r w:rsidR="006071B1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89,65</w:t>
      </w:r>
      <w:r w:rsidR="009B2C6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horas, representando um a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créscimo de </w:t>
      </w:r>
      <w:r w:rsidR="006071B1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1,43</w:t>
      </w:r>
      <w:r w:rsidR="0046422A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horas ou </w:t>
      </w:r>
      <w:r w:rsidR="006071B1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1,62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357EE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um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aumento acumulado de 18,38</w:t>
      </w:r>
      <w:r w:rsidR="00357EE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1362C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357EE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2020, 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implicando em uma queda significativa na produtividade do trabalho</w:t>
      </w:r>
      <w:r w:rsidR="00C54C03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4D2BA1" w:rsidRPr="0097379A" w:rsidRDefault="00476EF6" w:rsidP="00C41325">
      <w:pPr>
        <w:tabs>
          <w:tab w:val="left" w:pos="1701"/>
        </w:tabs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22784" behindDoc="1" locked="0" layoutInCell="1" allowOverlap="1" wp14:anchorId="249E1342" wp14:editId="5F55851F">
            <wp:simplePos x="0" y="0"/>
            <wp:positionH relativeFrom="column">
              <wp:posOffset>1864772</wp:posOffset>
            </wp:positionH>
            <wp:positionV relativeFrom="paragraph">
              <wp:posOffset>92421</wp:posOffset>
            </wp:positionV>
            <wp:extent cx="44291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554" y="2142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AA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A porcentagem do salário mínimo necessário para a compra da Cesta Básica de Alimentos passou de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40,10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1362C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para 40,75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1362C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1617B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 uma variação de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0,65p.p. ou 1,62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1617B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um aumento acumulado de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18,38</w:t>
      </w:r>
      <w:r w:rsidR="00357EE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1362C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357EE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2020, 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implicando em uma significativa queda no seu poder de compra</w:t>
      </w:r>
      <w:r w:rsidR="00C54C03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8C66A9" w:rsidRPr="0097379A" w:rsidRDefault="00476EF6" w:rsidP="001617BF">
      <w:pPr>
        <w:tabs>
          <w:tab w:val="left" w:pos="1701"/>
        </w:tabs>
        <w:spacing w:line="240" w:lineRule="auto"/>
        <w:ind w:firstLine="709"/>
        <w:jc w:val="both"/>
        <w:rPr>
          <w:rFonts w:ascii="Arial Black" w:eastAsia="Yu Gothic UI Semibold" w:hAnsi="Arial Black" w:cs="Nirmala UI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24832" behindDoc="1" locked="0" layoutInCell="1" allowOverlap="1" wp14:anchorId="6EE0CE4D" wp14:editId="41574A39">
            <wp:simplePos x="0" y="0"/>
            <wp:positionH relativeFrom="column">
              <wp:posOffset>1868170</wp:posOffset>
            </wp:positionH>
            <wp:positionV relativeFrom="paragraph">
              <wp:posOffset>86871</wp:posOffset>
            </wp:positionV>
            <wp:extent cx="44291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554" y="21426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AA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A porcentagem do salário mínimo líquido necessário para a compra da Cesta Bás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ica de Alimentos passou de 43,58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1362C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para 44,29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1362C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1617B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 uma variação de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0,71p.p. ou 1,62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aumento acumulado de 18,38</w:t>
      </w:r>
      <w:r w:rsidR="00357EE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janeiro a </w:t>
      </w:r>
      <w:r w:rsidR="001362C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357EE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2020, </w:t>
      </w:r>
      <w:r w:rsidR="00357EE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implicando em uma significativa queda no seu poder de compra</w:t>
      </w:r>
      <w:r w:rsidR="00C27C6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.</w:t>
      </w:r>
    </w:p>
    <w:p w:rsidR="00DC0967" w:rsidRPr="0097379A" w:rsidRDefault="00AA5445" w:rsidP="00C41325">
      <w:pPr>
        <w:tabs>
          <w:tab w:val="left" w:pos="1701"/>
        </w:tabs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CC73610" wp14:editId="1171D6FC">
                <wp:simplePos x="0" y="0"/>
                <wp:positionH relativeFrom="column">
                  <wp:posOffset>-49530</wp:posOffset>
                </wp:positionH>
                <wp:positionV relativeFrom="paragraph">
                  <wp:posOffset>11430</wp:posOffset>
                </wp:positionV>
                <wp:extent cx="1656080" cy="2380615"/>
                <wp:effectExtent l="0" t="0" r="1270" b="635"/>
                <wp:wrapTight wrapText="bothSides">
                  <wp:wrapPolygon edited="0">
                    <wp:start x="0" y="0"/>
                    <wp:lineTo x="0" y="21433"/>
                    <wp:lineTo x="21368" y="21433"/>
                    <wp:lineTo x="21368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238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334" w:rsidRPr="001D1D84" w:rsidRDefault="00923334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Tabela 2: </w:t>
                            </w: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sz w:val="14"/>
                                <w:szCs w:val="14"/>
                              </w:rPr>
                              <w:t>Produtos e quantidades extra cesta</w:t>
                            </w:r>
                          </w:p>
                          <w:p w:rsidR="00923334" w:rsidRPr="001D1D84" w:rsidRDefault="00923334" w:rsidP="002A21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Black" w:eastAsia="Yu Gothic UI Semibold" w:hAnsi="Arial Black" w:cs="Segoe UI Historic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435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18"/>
                              <w:gridCol w:w="817"/>
                            </w:tblGrid>
                            <w:tr w:rsidR="00923334" w:rsidRPr="001D1D84" w:rsidTr="00497C5D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sz w:val="14"/>
                                      <w:szCs w:val="14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923334" w:rsidRPr="001D1D84" w:rsidRDefault="00923334" w:rsidP="006179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923334" w:rsidRPr="001D1D84" w:rsidRDefault="00923334" w:rsidP="00A70D2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</w:tcPr>
                                <w:p w:rsidR="00923334" w:rsidRPr="001D1D84" w:rsidRDefault="00923334" w:rsidP="00A70D22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923334" w:rsidRPr="001D1D84" w:rsidTr="00497C5D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1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b/>
                                      <w:bCs/>
                                      <w:iCs/>
                                      <w:sz w:val="14"/>
                                      <w:szCs w:val="14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81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923334" w:rsidRPr="001D1D84" w:rsidRDefault="00923334" w:rsidP="000F05F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</w:pPr>
                                  <w:r w:rsidRPr="001D1D84">
                                    <w:rPr>
                                      <w:rFonts w:ascii="Arial Black" w:eastAsia="Yu Gothic UI Semibold" w:hAnsi="Arial Black" w:cs="Segoe UI Historic"/>
                                      <w:sz w:val="14"/>
                                      <w:szCs w:val="14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</w:tbl>
                          <w:p w:rsidR="00923334" w:rsidRPr="0037261C" w:rsidRDefault="00923334" w:rsidP="00444EAF">
                            <w:pPr>
                              <w:spacing w:after="0" w:line="240" w:lineRule="auto"/>
                              <w:rPr>
                                <w:rFonts w:ascii="Arial Black" w:eastAsia="Yu Gothic UI Semibold" w:hAnsi="Arial Black" w:cs="Segoe UI Historic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37261C">
                              <w:rPr>
                                <w:rFonts w:ascii="Arial Black" w:eastAsia="Yu Gothic UI Semibold" w:hAnsi="Arial Black" w:cs="Segoe UI Historic"/>
                                <w:color w:val="000000" w:themeColor="text1"/>
                                <w:sz w:val="12"/>
                                <w:szCs w:val="12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73610" id="_x0000_s1028" type="#_x0000_t202" style="position:absolute;left:0;text-align:left;margin-left:-3.9pt;margin-top:.9pt;width:130.4pt;height:18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" stroked="f">
                <v:textbox>
                  <w:txbxContent>
                    <w:p w:rsidR="00923334" w:rsidRPr="001D1D84" w:rsidRDefault="00923334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Black" w:eastAsia="Yu Gothic UI Semibold" w:hAnsi="Arial Black" w:cs="Segoe UI Historic"/>
                          <w:b/>
                          <w:bCs/>
                          <w:sz w:val="14"/>
                          <w:szCs w:val="14"/>
                        </w:rPr>
                      </w:pPr>
                      <w:r w:rsidRPr="001D1D84">
                        <w:rPr>
                          <w:rFonts w:ascii="Arial Black" w:eastAsia="Yu Gothic UI Semibold" w:hAnsi="Arial Black" w:cs="Segoe UI Historic"/>
                          <w:b/>
                          <w:color w:val="000000" w:themeColor="text1"/>
                          <w:sz w:val="14"/>
                          <w:szCs w:val="14"/>
                        </w:rPr>
                        <w:t xml:space="preserve">Tabela 2: </w:t>
                      </w:r>
                      <w:r w:rsidRPr="001D1D84">
                        <w:rPr>
                          <w:rFonts w:ascii="Arial Black" w:eastAsia="Yu Gothic UI Semibold" w:hAnsi="Arial Black" w:cs="Segoe UI Historic"/>
                          <w:b/>
                          <w:bCs/>
                          <w:sz w:val="14"/>
                          <w:szCs w:val="14"/>
                        </w:rPr>
                        <w:t>Produtos e quantidades extra cesta</w:t>
                      </w:r>
                    </w:p>
                    <w:p w:rsidR="00923334" w:rsidRPr="001D1D84" w:rsidRDefault="00923334" w:rsidP="002A21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Black" w:eastAsia="Yu Gothic UI Semibold" w:hAnsi="Arial Black" w:cs="Segoe UI Historic"/>
                          <w:color w:val="FF0000"/>
                          <w:sz w:val="14"/>
                          <w:szCs w:val="14"/>
                        </w:rPr>
                      </w:pPr>
                    </w:p>
                    <w:tbl>
                      <w:tblPr>
                        <w:tblStyle w:val="Tabelacomgrade"/>
                        <w:tblW w:w="2435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18"/>
                        <w:gridCol w:w="817"/>
                      </w:tblGrid>
                      <w:tr w:rsidR="00923334" w:rsidRPr="001D1D84" w:rsidTr="00497C5D">
                        <w:trPr>
                          <w:trHeight w:val="218"/>
                          <w:jc w:val="center"/>
                        </w:trPr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sz w:val="14"/>
                                <w:szCs w:val="14"/>
                              </w:rPr>
                              <w:t>UND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8"/>
                          <w:jc w:val="center"/>
                        </w:trPr>
                        <w:tc>
                          <w:tcPr>
                            <w:tcW w:w="1618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</w:tcBorders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 dúzia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1kg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8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1kg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1kg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923334" w:rsidRPr="001D1D84" w:rsidRDefault="00923334" w:rsidP="0061791E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500g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250g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923334" w:rsidRPr="001D1D84" w:rsidRDefault="00923334" w:rsidP="00A70D22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817" w:type="dxa"/>
                          </w:tcPr>
                          <w:p w:rsidR="00923334" w:rsidRPr="001D1D84" w:rsidRDefault="00923334" w:rsidP="00A70D22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1l</w:t>
                            </w:r>
                          </w:p>
                        </w:tc>
                      </w:tr>
                      <w:tr w:rsidR="00923334" w:rsidRPr="001D1D84" w:rsidTr="00497C5D">
                        <w:trPr>
                          <w:trHeight w:val="219"/>
                          <w:jc w:val="center"/>
                        </w:trPr>
                        <w:tc>
                          <w:tcPr>
                            <w:tcW w:w="161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b/>
                                <w:bCs/>
                                <w:iCs/>
                                <w:sz w:val="14"/>
                                <w:szCs w:val="14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817" w:type="dxa"/>
                            <w:tcBorders>
                              <w:bottom w:val="single" w:sz="4" w:space="0" w:color="auto"/>
                            </w:tcBorders>
                          </w:tcPr>
                          <w:p w:rsidR="00923334" w:rsidRPr="001D1D84" w:rsidRDefault="00923334" w:rsidP="000F05F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</w:pPr>
                            <w:r w:rsidRPr="001D1D84">
                              <w:rPr>
                                <w:rFonts w:ascii="Arial Black" w:eastAsia="Yu Gothic UI Semibold" w:hAnsi="Arial Black" w:cs="Segoe UI Historic"/>
                                <w:sz w:val="14"/>
                                <w:szCs w:val="14"/>
                              </w:rPr>
                              <w:t>13kg</w:t>
                            </w:r>
                          </w:p>
                        </w:tc>
                      </w:tr>
                    </w:tbl>
                    <w:p w:rsidR="00923334" w:rsidRPr="0037261C" w:rsidRDefault="00923334" w:rsidP="00444EAF">
                      <w:pPr>
                        <w:spacing w:after="0" w:line="240" w:lineRule="auto"/>
                        <w:rPr>
                          <w:rFonts w:ascii="Arial Black" w:eastAsia="Yu Gothic UI Semibold" w:hAnsi="Arial Black" w:cs="Segoe UI Historic"/>
                          <w:color w:val="000000" w:themeColor="text1"/>
                          <w:sz w:val="12"/>
                          <w:szCs w:val="12"/>
                        </w:rPr>
                      </w:pPr>
                      <w:r w:rsidRPr="0037261C">
                        <w:rPr>
                          <w:rFonts w:ascii="Arial Black" w:eastAsia="Yu Gothic UI Semibold" w:hAnsi="Arial Black" w:cs="Segoe UI Historic"/>
                          <w:color w:val="000000" w:themeColor="text1"/>
                          <w:sz w:val="12"/>
                          <w:szCs w:val="12"/>
                        </w:rPr>
                        <w:t>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073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 partir </w:t>
      </w:r>
      <w:r w:rsidR="00275C2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de março de 2020, a Pesquisa do Índice da Cesta Básica para 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</w:t>
      </w:r>
      <w:r w:rsidR="00E7073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cidade</w:t>
      </w:r>
      <w:r w:rsidR="00E7073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de Parnaíba incluiu</w:t>
      </w:r>
      <w:r w:rsidR="00275C2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itens de alimentação extra cesta. </w:t>
      </w:r>
      <w:r w:rsidR="00E7073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São considerados</w:t>
      </w:r>
      <w:r w:rsidR="00275C2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1C19F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os seguintes </w:t>
      </w:r>
      <w:r w:rsidR="00275C2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bens</w:t>
      </w:r>
      <w:r w:rsidR="001C19F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,</w:t>
      </w:r>
      <w:r w:rsidR="00275C2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1C19F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que são </w:t>
      </w:r>
      <w:r w:rsidR="00275C2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de consumo generalizado entre a população, selecionados por pesquisa informal entre consumidores de rendas média e baixa</w:t>
      </w:r>
      <w:r w:rsidR="00BB3D14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: o ovo de galinha, o frango inteiro fresco ou congelado, a laranja pera, a batata inglesa, o macarrão do tipo espaguete n</w:t>
      </w:r>
      <w:r w:rsidR="00BB3D14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  <w:vertAlign w:val="superscript"/>
        </w:rPr>
        <w:t>o</w:t>
      </w:r>
      <w:r w:rsidR="00BB3D14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8, a farinha de milho e a margarina vegetal.</w:t>
      </w:r>
      <w:r w:rsidR="004153F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E7073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 partir </w:t>
      </w:r>
      <w:r w:rsidR="00E5763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do</w:t>
      </w:r>
      <w:r w:rsidR="00A70D2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mês de abril</w:t>
      </w:r>
      <w:r w:rsidR="00E7073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foram incluídos os combustíveis: gasolina, álcool/etanol e óleo diesel comuns e o botijão de gás de cozinha (GLP) de treze quilo</w:t>
      </w:r>
      <w:r w:rsidR="00F91D84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gramas</w:t>
      </w:r>
      <w:r w:rsidR="00E7073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497C5D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Não existe pesquisa prévia </w:t>
      </w:r>
      <w:r w:rsidR="0002234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oficial </w:t>
      </w:r>
      <w:r w:rsidR="00497C5D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d</w:t>
      </w:r>
      <w:r w:rsidR="003726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</w:t>
      </w:r>
      <w:r w:rsidR="00497C5D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02234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consumo médio mensal por família. Sendo assim, as análises serão limitadas às variações no</w:t>
      </w:r>
      <w:r w:rsidR="0005118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s</w:t>
      </w:r>
      <w:r w:rsidR="0002234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preço</w:t>
      </w:r>
      <w:r w:rsidR="0005118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s</w:t>
      </w:r>
      <w:r w:rsidR="00022349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dos produtos.</w:t>
      </w:r>
    </w:p>
    <w:p w:rsidR="007352D8" w:rsidRPr="0097379A" w:rsidRDefault="00851908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94112" behindDoc="1" locked="0" layoutInCell="1" allowOverlap="1" wp14:anchorId="57514CD9" wp14:editId="64FE0FB9">
            <wp:simplePos x="0" y="0"/>
            <wp:positionH relativeFrom="column">
              <wp:posOffset>2503805</wp:posOffset>
            </wp:positionH>
            <wp:positionV relativeFrom="paragraph">
              <wp:posOffset>60325</wp:posOffset>
            </wp:positionV>
            <wp:extent cx="3796030" cy="1662430"/>
            <wp:effectExtent l="0" t="0" r="13970" b="13970"/>
            <wp:wrapTight wrapText="bothSides">
              <wp:wrapPolygon edited="0">
                <wp:start x="0" y="0"/>
                <wp:lineTo x="0" y="21534"/>
                <wp:lineTo x="21571" y="21534"/>
                <wp:lineTo x="21571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E4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O Ovo de Galinha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R$4,</w:t>
      </w:r>
      <w:r w:rsidR="00C067E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94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por dúz</w:t>
      </w:r>
      <w:r w:rsidR="00C067E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ia; R$0,15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</w:t>
      </w:r>
      <w:r w:rsidR="00C067E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maior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que o constatado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C067E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R$4,79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; correspondendo a um </w:t>
      </w:r>
      <w:r w:rsidR="00C067E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0517E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créscimo </w:t>
      </w:r>
      <w:r w:rsidR="00C067E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3,07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C067E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uma queda acumulada de -20,91</w:t>
      </w:r>
      <w:r w:rsidR="000517E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março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517E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. O</w:t>
      </w:r>
      <w:r w:rsidR="00C067E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menor preço coletado foi R$3,38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C067E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51,26%, passou a 74,26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 indicando </w:t>
      </w:r>
      <w:r w:rsidR="00C067E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ganho significativo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concorrência do produto, potencialmente </w:t>
      </w:r>
      <w:r w:rsidR="00C067E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benéfico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ao consumidor</w:t>
      </w:r>
      <w:r w:rsidR="003819D7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3450D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3450DC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</w:t>
      </w:r>
      <w:r w:rsidR="00B475C5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87,38</w:t>
      </w:r>
      <w:r w:rsidR="003450DC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R$0,83 para R$1,56</w:t>
      </w:r>
      <w:r w:rsidR="003450D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F5780B" w:rsidRPr="0097379A" w:rsidRDefault="008F708B" w:rsidP="00C41325">
      <w:pPr>
        <w:spacing w:line="240" w:lineRule="auto"/>
        <w:ind w:firstLine="709"/>
        <w:jc w:val="both"/>
        <w:rPr>
          <w:rFonts w:ascii="Arial Black" w:eastAsia="Yu Gothic UI Semibold" w:hAnsi="Arial Black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996160" behindDoc="1" locked="0" layoutInCell="1" allowOverlap="1" wp14:anchorId="01AE25D2" wp14:editId="10ED9533">
            <wp:simplePos x="0" y="0"/>
            <wp:positionH relativeFrom="column">
              <wp:posOffset>2503805</wp:posOffset>
            </wp:positionH>
            <wp:positionV relativeFrom="paragraph">
              <wp:posOffset>78822</wp:posOffset>
            </wp:positionV>
            <wp:extent cx="3796030" cy="1662430"/>
            <wp:effectExtent l="0" t="0" r="13970" b="13970"/>
            <wp:wrapTight wrapText="bothSides">
              <wp:wrapPolygon edited="0">
                <wp:start x="0" y="0"/>
                <wp:lineTo x="0" y="21534"/>
                <wp:lineTo x="21571" y="21534"/>
                <wp:lineTo x="21571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13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O Frango inteiro, fresco ou congelado,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R$7,65 por quilograma; R$0,47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menor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que o constatado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R$8,12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; correspondendo a um </w:t>
      </w:r>
      <w:r w:rsidR="00F16D5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de</w:t>
      </w:r>
      <w:r w:rsidR="000517E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créscimo 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-5,79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F16D5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uma queda acumulada de -6,52</w:t>
      </w:r>
      <w:r w:rsidR="000517E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março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517E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. 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 menor preço coletado foi R$6,2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9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57,22%, passou a 58,82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 indicando 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um pequeno ganho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concorrência do produto, potencialmente 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benéfico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ao consumidor</w:t>
      </w:r>
      <w:r w:rsidR="003819D7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Quando considerada a diferença entre o preço médio e o menor</w:t>
      </w:r>
      <w:r w:rsidR="000F0CB6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20,25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F16D52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1,13 para R$1,36</w:t>
      </w:r>
      <w:r w:rsidR="00CA639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1F4868" w:rsidRPr="0097379A" w:rsidRDefault="00F22B03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26880" behindDoc="1" locked="0" layoutInCell="1" allowOverlap="1" wp14:anchorId="058189F1" wp14:editId="5595A6CF">
            <wp:simplePos x="0" y="0"/>
            <wp:positionH relativeFrom="column">
              <wp:posOffset>2504127</wp:posOffset>
            </wp:positionH>
            <wp:positionV relativeFrom="paragraph">
              <wp:posOffset>64993</wp:posOffset>
            </wp:positionV>
            <wp:extent cx="3784600" cy="1680210"/>
            <wp:effectExtent l="0" t="0" r="6350" b="15240"/>
            <wp:wrapTight wrapText="bothSides">
              <wp:wrapPolygon edited="0">
                <wp:start x="0" y="0"/>
                <wp:lineTo x="0" y="21551"/>
                <wp:lineTo x="21528" y="21551"/>
                <wp:lineTo x="21528" y="0"/>
                <wp:lineTo x="0" y="0"/>
              </wp:wrapPolygon>
            </wp:wrapTight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013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A Batata Inglesa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R$3,85 por quilograma; 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estável em relação a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e </w:t>
      </w:r>
      <w:r w:rsidR="00F16D5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aumento acumulado de 10,26</w:t>
      </w:r>
      <w:r w:rsidR="000517E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março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0517ED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. O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menor preço coletado foi R$2,31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</w:t>
      </w:r>
      <w:r w:rsidR="00F16D5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120,48%, passou a 133,33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0517ED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indicando ganho significativo de concorrência do produto, potencialmente benéfico ao consumidor</w:t>
      </w:r>
      <w:r w:rsidR="00302AE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CA639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</w:t>
      </w:r>
      <w:r w:rsidR="000F0CB6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12,76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F16D52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1,36 para R$1,54</w:t>
      </w:r>
      <w:r w:rsidR="00CA639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AD45D7" w:rsidRPr="0097379A" w:rsidRDefault="00F22B03" w:rsidP="00C41325">
      <w:pPr>
        <w:tabs>
          <w:tab w:val="left" w:pos="1701"/>
        </w:tabs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00256" behindDoc="1" locked="0" layoutInCell="1" allowOverlap="1" wp14:anchorId="692D3F3E" wp14:editId="07E02AE2">
            <wp:simplePos x="0" y="0"/>
            <wp:positionH relativeFrom="column">
              <wp:posOffset>2508885</wp:posOffset>
            </wp:positionH>
            <wp:positionV relativeFrom="paragraph">
              <wp:posOffset>51435</wp:posOffset>
            </wp:positionV>
            <wp:extent cx="3783330" cy="1680210"/>
            <wp:effectExtent l="0" t="0" r="7620" b="15240"/>
            <wp:wrapTight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2D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A laranja Pera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143BD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R$1,79</w:t>
      </w:r>
      <w:r w:rsidR="00E462D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por quilograma; </w:t>
      </w:r>
      <w:r w:rsidR="00DD097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R$0,06 menor que o constatado em outubro, R$1,85; correspondendo a um </w:t>
      </w:r>
      <w:r w:rsidR="00DD097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decréscimo </w:t>
      </w:r>
      <w:r w:rsidR="00DD097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de -3,25% em relação a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E462D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e </w:t>
      </w:r>
      <w:r w:rsidR="00DD097F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uma queda acumulada de -31,57</w:t>
      </w:r>
      <w:r w:rsidR="00E462D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março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E462D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E462D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. </w:t>
      </w:r>
      <w:r w:rsidR="00DD097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 menor preço coletado foi R$1,56</w:t>
      </w:r>
      <w:r w:rsidR="00E462D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DD097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92,62%, passou a 41,67</w:t>
      </w:r>
      <w:r w:rsidR="00E462D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E462D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 indicando </w:t>
      </w:r>
      <w:r w:rsidR="00DD097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perda significativa</w:t>
      </w:r>
      <w:r w:rsidR="00E462D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concorrência do produto, potencialmente </w:t>
      </w:r>
      <w:r w:rsidR="00DD097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prejudicial</w:t>
      </w:r>
      <w:r w:rsidR="00E462D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ao consumidor</w:t>
      </w:r>
      <w:r w:rsidR="00302AE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CA639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</w:t>
      </w:r>
      <w:r w:rsidR="000F0CB6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-36,52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DD097F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0,36 para R$0,23</w:t>
      </w:r>
      <w:r w:rsidR="00CA639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BD5AAF" w:rsidRPr="0097379A" w:rsidRDefault="00F22B03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02304" behindDoc="1" locked="0" layoutInCell="1" allowOverlap="1" wp14:anchorId="3DD9CF28" wp14:editId="67ED0E11">
            <wp:simplePos x="0" y="0"/>
            <wp:positionH relativeFrom="column">
              <wp:posOffset>2515977</wp:posOffset>
            </wp:positionH>
            <wp:positionV relativeFrom="paragraph">
              <wp:posOffset>72745</wp:posOffset>
            </wp:positionV>
            <wp:extent cx="3778250" cy="1680210"/>
            <wp:effectExtent l="0" t="0" r="12700" b="15240"/>
            <wp:wrapTight wrapText="bothSides">
              <wp:wrapPolygon edited="0">
                <wp:start x="0" y="0"/>
                <wp:lineTo x="0" y="21551"/>
                <wp:lineTo x="21564" y="21551"/>
                <wp:lineTo x="21564" y="0"/>
                <wp:lineTo x="0" y="0"/>
              </wp:wrapPolygon>
            </wp:wrapTight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67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O </w:t>
      </w:r>
      <w:r w:rsidR="007D1D8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Macarrão tipo espaguete n</w:t>
      </w:r>
      <w:r w:rsidR="007D1D8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  <w:vertAlign w:val="superscript"/>
        </w:rPr>
        <w:t>o</w:t>
      </w:r>
      <w:r w:rsidR="007D1D8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8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R$2,6</w:t>
      </w:r>
      <w:r w:rsidR="003E0BD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8 por pacote de 500g; R$0,05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maior que o constatado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3E0BD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R$2,62 (a diferença de 0,01 se dá devido ao arredondamento)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; correspondendo a um 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acréscimo </w:t>
      </w:r>
      <w:r w:rsidR="003E0BD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2,09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3E0BD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aumento acumulado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</w:t>
      </w:r>
      <w:r w:rsidR="003E0BD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1,55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março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. O</w:t>
      </w:r>
      <w:r w:rsidR="003E0BD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menor preço coletado foi R$2,10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3E0BD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63,32%, passou a 68,57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indicando ganho significativo de concorrência do produto, potencialmente benéfico ao consumidor</w:t>
      </w:r>
      <w:r w:rsidR="00302AE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CA639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</w:t>
      </w:r>
      <w:r w:rsidR="000F0CB6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-8,77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3E0BD5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0,63 para R$0,58</w:t>
      </w:r>
      <w:r w:rsidR="00CA639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7A4141" w:rsidRPr="0097379A" w:rsidRDefault="001E432B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04352" behindDoc="1" locked="0" layoutInCell="1" allowOverlap="1" wp14:anchorId="0C418888" wp14:editId="491F8187">
            <wp:simplePos x="0" y="0"/>
            <wp:positionH relativeFrom="column">
              <wp:posOffset>2515235</wp:posOffset>
            </wp:positionH>
            <wp:positionV relativeFrom="paragraph">
              <wp:posOffset>63558</wp:posOffset>
            </wp:positionV>
            <wp:extent cx="3784600" cy="1685925"/>
            <wp:effectExtent l="0" t="0" r="6350" b="9525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3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A Farinha de Milho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8035D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R$1,35 por unidade de 500g; R$0,10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</w:t>
      </w:r>
      <w:r w:rsidR="008035D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maior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que o constatado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8035DF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R$1,25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; correspondendo a um </w:t>
      </w:r>
      <w:r w:rsidR="005C6F0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créscimo </w:t>
      </w:r>
      <w:r w:rsidR="005C6F0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8,39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um </w:t>
      </w:r>
      <w:r w:rsidR="005C6F0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aumento acumulado de 7,26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março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. O menor preço coletado foi</w:t>
      </w:r>
      <w:r w:rsidR="005C6F0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R$1,05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5C6F0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70,71%, passou a 108,57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indicando ganho significativo de concorrência do produto, potencialmente benéfico ao consumidor</w:t>
      </w:r>
      <w:r w:rsidR="00302AE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CA639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</w:t>
      </w:r>
      <w:r w:rsidR="005C6F0E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</w:t>
      </w:r>
      <w:r w:rsidR="000F0CB6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17,31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5C6F0E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0,26 para R$0,30</w:t>
      </w:r>
      <w:r w:rsidR="00CA639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7A4141" w:rsidRPr="0097379A" w:rsidRDefault="009D6B25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28928" behindDoc="1" locked="0" layoutInCell="1" allowOverlap="1" wp14:anchorId="58B8F3C1" wp14:editId="4A6C198A">
            <wp:simplePos x="0" y="0"/>
            <wp:positionH relativeFrom="column">
              <wp:posOffset>2522220</wp:posOffset>
            </wp:positionH>
            <wp:positionV relativeFrom="paragraph">
              <wp:posOffset>51624</wp:posOffset>
            </wp:positionV>
            <wp:extent cx="3778250" cy="1685925"/>
            <wp:effectExtent l="0" t="0" r="12700" b="9525"/>
            <wp:wrapTight wrapText="bothSides">
              <wp:wrapPolygon edited="0"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3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A Margarina Vegetal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3A456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R$2,00 por unidade de 250g; R$0,08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</w:t>
      </w:r>
      <w:r w:rsidR="003A456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menor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que o constatado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3A456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R$2,08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; correspondendo a um </w:t>
      </w:r>
      <w:r w:rsidR="003A456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de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créscimo </w:t>
      </w:r>
      <w:r w:rsidR="003A456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-4,00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3A4565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aumento acumulado de 5,94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março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D1D8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. </w:t>
      </w:r>
      <w:r w:rsidR="003A456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 menor preço coletado foi R$1,21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3A456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67,11%, passou a 130,58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 indicando perda </w:t>
      </w:r>
      <w:r w:rsidR="003A456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altamente </w:t>
      </w:r>
      <w:r w:rsidR="007D1D8B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significativa de concorrência do produto, potencialmente prejudicial ao consumidor</w:t>
      </w:r>
      <w:r w:rsidR="00302AE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CA6398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</w:t>
      </w:r>
      <w:r w:rsidR="003A4565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</w:t>
      </w:r>
      <w:r w:rsidR="000F0CB6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33,22</w:t>
      </w:r>
      <w:r w:rsidR="00CA6398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3A4565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0,59 para R$0,79</w:t>
      </w:r>
      <w:r w:rsidR="00CA6398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486372" w:rsidRPr="0097379A" w:rsidRDefault="009D6B25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30976" behindDoc="1" locked="0" layoutInCell="1" allowOverlap="1" wp14:anchorId="301CA896" wp14:editId="567C5A15">
            <wp:simplePos x="0" y="0"/>
            <wp:positionH relativeFrom="column">
              <wp:posOffset>2521239</wp:posOffset>
            </wp:positionH>
            <wp:positionV relativeFrom="paragraph">
              <wp:posOffset>66040</wp:posOffset>
            </wp:positionV>
            <wp:extent cx="3778250" cy="1685925"/>
            <wp:effectExtent l="0" t="0" r="12700" b="9525"/>
            <wp:wrapTight wrapText="bothSides">
              <wp:wrapPolygon edited="0">
                <wp:start x="0" y="0"/>
                <wp:lineTo x="0" y="21478"/>
                <wp:lineTo x="21564" y="21478"/>
                <wp:lineTo x="2156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D3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7C76A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A Gasolina Comum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7C76A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</w:t>
      </w:r>
      <w:r w:rsidR="003A4565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4,818 por litro; R$0,18</w:t>
      </w:r>
      <w:r w:rsidR="007C76A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maior que o constatado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E0413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R$4,639</w:t>
      </w:r>
      <w:r w:rsidR="007C76A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; correspondendo a um </w:t>
      </w:r>
      <w:r w:rsidR="007C76A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acréscimo </w:t>
      </w:r>
      <w:r w:rsidR="00E0413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3,84</w:t>
      </w:r>
      <w:r w:rsidR="007C76A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E04132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aumento acumulado de 15,74</w:t>
      </w:r>
      <w:r w:rsidR="007C76A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abril</w:t>
      </w:r>
      <w:r w:rsidR="007C76A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7C76A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7C76A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. O </w:t>
      </w:r>
      <w:r w:rsidR="00E0413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menor preço coletado foi R$4,759</w:t>
      </w:r>
      <w:r w:rsidR="007C76A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E04132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3,27%, passou a 1,89</w:t>
      </w:r>
      <w:r w:rsidR="007C76A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7C76A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indicando perda significativa de concorrência do produto, potencialmente prejudicial ao consumidor</w:t>
      </w:r>
      <w:r w:rsidR="00486372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317AF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317AF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</w:t>
      </w:r>
      <w:r w:rsidR="007A4E06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-34,59</w:t>
      </w:r>
      <w:r w:rsidR="00317AF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E04132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0,09 para R$0,06</w:t>
      </w:r>
      <w:r w:rsidR="00317AF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486372" w:rsidRPr="0097379A" w:rsidRDefault="009D6B25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10496" behindDoc="1" locked="0" layoutInCell="1" allowOverlap="1" wp14:anchorId="7B98BE6D" wp14:editId="2DCE63E5">
            <wp:simplePos x="0" y="0"/>
            <wp:positionH relativeFrom="column">
              <wp:posOffset>2519870</wp:posOffset>
            </wp:positionH>
            <wp:positionV relativeFrom="paragraph">
              <wp:posOffset>46355</wp:posOffset>
            </wp:positionV>
            <wp:extent cx="3767455" cy="1685925"/>
            <wp:effectExtent l="0" t="0" r="4445" b="9525"/>
            <wp:wrapTight wrapText="bothSides">
              <wp:wrapPolygon edited="0">
                <wp:start x="0" y="0"/>
                <wp:lineTo x="0" y="21478"/>
                <wp:lineTo x="21516" y="21478"/>
                <wp:lineTo x="21516" y="0"/>
                <wp:lineTo x="0" y="0"/>
              </wp:wrapPolygon>
            </wp:wrapTight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3EA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O Álcool/Etanol Comum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7A4E06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R$3,775 por litro; R$0,35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maior que o constatado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7A4E06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R$3,428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; correspondendo a um </w:t>
      </w:r>
      <w:r w:rsidR="004A414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acréscimo </w:t>
      </w:r>
      <w:r w:rsidR="007A4E06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10,12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7A4E06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aumento acumulado de 13,36</w:t>
      </w:r>
      <w:r w:rsidR="004A414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abril</w:t>
      </w:r>
      <w:r w:rsidR="004A414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4A414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. </w:t>
      </w:r>
      <w:r w:rsidR="007A4E06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 menor preço coletado foi R$3,6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99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7A4E06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9,09%, passou a 2,70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 indicando perda </w:t>
      </w:r>
      <w:r w:rsidR="007A4E06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significativa 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concorrência do produto, potencialmente prejudicial ao consumidor</w:t>
      </w:r>
      <w:r w:rsidR="0080122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317AF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317AF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Quando considerada a diferença entre o preço médio e o menor </w:t>
      </w:r>
      <w:r w:rsidR="007A4E06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preço, a variação foi de 69,74</w:t>
      </w:r>
      <w:r w:rsidR="00317AF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7A4E06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0,13 para R$0,08</w:t>
      </w:r>
      <w:r w:rsidR="00317AF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5C26E1" w:rsidRPr="0097379A" w:rsidRDefault="001D496D" w:rsidP="00C41325">
      <w:pPr>
        <w:tabs>
          <w:tab w:val="left" w:pos="1701"/>
          <w:tab w:val="left" w:pos="4536"/>
        </w:tabs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 relação entre os preços médios da gasolina e do álcool/etanol</w:t>
      </w:r>
      <w:r w:rsidR="0050657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, que em </w:t>
      </w:r>
      <w:r w:rsidR="003726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outubro</w:t>
      </w:r>
      <w:r w:rsidR="0050657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foi </w:t>
      </w:r>
      <w:r w:rsidR="00500DB3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de 0,739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ou </w:t>
      </w:r>
      <w:r w:rsidR="00500DB3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73,89</w:t>
      </w:r>
      <w:r w:rsidR="0050657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%; em </w:t>
      </w:r>
      <w:r w:rsidR="003726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="00500DB3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passou para 0,784 ou 78,36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; um </w:t>
      </w:r>
      <w:r w:rsidR="00500DB3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aumento de 6,05</w:t>
      </w:r>
      <w:r w:rsidR="0050657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%; indicando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que continua </w:t>
      </w:r>
      <w:r w:rsidR="009D6B25"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12544" behindDoc="1" locked="0" layoutInCell="1" allowOverlap="1" wp14:anchorId="61DB0B40" wp14:editId="2B4B85E5">
            <wp:simplePos x="0" y="0"/>
            <wp:positionH relativeFrom="column">
              <wp:posOffset>2540635</wp:posOffset>
            </wp:positionH>
            <wp:positionV relativeFrom="paragraph">
              <wp:posOffset>42215</wp:posOffset>
            </wp:positionV>
            <wp:extent cx="3759200" cy="1697355"/>
            <wp:effectExtent l="0" t="0" r="12700" b="17145"/>
            <wp:wrapTight wrapText="bothSides">
              <wp:wrapPolygon edited="0">
                <wp:start x="0" y="0"/>
                <wp:lineTo x="0" y="21576"/>
                <wp:lineTo x="21564" y="21576"/>
                <wp:lineTo x="21564" y="0"/>
                <wp:lineTo x="0" y="0"/>
              </wp:wrapPolygon>
            </wp:wrapTight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a ser mais vantajoso para o consumidor optar pela gasolina, segundo os padrões estabelecidos pelo </w:t>
      </w:r>
      <w:r w:rsidRPr="0097379A">
        <w:rPr>
          <w:rStyle w:val="st1"/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Instituto Nacional de Metrologia, Qualidade e Tecnologia 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– Inmetro (até 70%), considerando que </w:t>
      </w:r>
      <w:r w:rsidR="00506570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o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veículo aceite os dois combustíveis</w:t>
      </w:r>
      <w:r w:rsidR="00B27A66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p w:rsidR="007A4141" w:rsidRPr="0097379A" w:rsidRDefault="009D6B25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14592" behindDoc="1" locked="0" layoutInCell="1" allowOverlap="1" wp14:anchorId="0B5C6E66" wp14:editId="7403E81D">
            <wp:simplePos x="0" y="0"/>
            <wp:positionH relativeFrom="column">
              <wp:posOffset>2543175</wp:posOffset>
            </wp:positionH>
            <wp:positionV relativeFrom="paragraph">
              <wp:posOffset>64473</wp:posOffset>
            </wp:positionV>
            <wp:extent cx="3755390" cy="1697355"/>
            <wp:effectExtent l="0" t="0" r="16510" b="17145"/>
            <wp:wrapTight wrapText="bothSides">
              <wp:wrapPolygon edited="0">
                <wp:start x="0" y="0"/>
                <wp:lineTo x="0" y="21576"/>
                <wp:lineTo x="21585" y="21576"/>
                <wp:lineTo x="21585" y="0"/>
                <wp:lineTo x="0" y="0"/>
              </wp:wrapPolygon>
            </wp:wrapTight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O Óleo Diesel Comum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R$3,894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por litro; R$0,2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7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maior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que o constatado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R$3,626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; correspondendo a um 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a</w:t>
      </w:r>
      <w:r w:rsidR="004A414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créscimo 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7,41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704970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aumento acumulado de 15,32</w:t>
      </w:r>
      <w:r w:rsidR="004A414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abril</w:t>
      </w:r>
      <w:r w:rsidR="004A414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4A4147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. O menor preço coletado foi R$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3,779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12,06%, passou a 5,82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 indicando 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perda significativa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concorrência do produto, potencialmente </w:t>
      </w:r>
      <w:r w:rsidR="00704970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prejudicial</w:t>
      </w:r>
      <w:r w:rsidR="004A4147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ao consumidor</w:t>
      </w:r>
      <w:r w:rsidR="0084181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317AF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317AF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</w:t>
      </w:r>
      <w:r w:rsidR="00704970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-51,13</w:t>
      </w:r>
      <w:r w:rsidR="00317AF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704970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0,24 para R$0,12</w:t>
      </w:r>
      <w:r w:rsidR="00317AF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801225" w:rsidRPr="0097379A" w:rsidRDefault="009D6B25" w:rsidP="00C41325">
      <w:pPr>
        <w:spacing w:line="240" w:lineRule="auto"/>
        <w:ind w:firstLine="709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016640" behindDoc="1" locked="0" layoutInCell="1" allowOverlap="1" wp14:anchorId="54EC8F0E" wp14:editId="1238E2EE">
            <wp:simplePos x="0" y="0"/>
            <wp:positionH relativeFrom="column">
              <wp:posOffset>2545080</wp:posOffset>
            </wp:positionH>
            <wp:positionV relativeFrom="paragraph">
              <wp:posOffset>104099</wp:posOffset>
            </wp:positionV>
            <wp:extent cx="3756025" cy="1703070"/>
            <wp:effectExtent l="0" t="0" r="15875" b="11430"/>
            <wp:wrapTight wrapText="bothSides">
              <wp:wrapPolygon edited="0">
                <wp:start x="0" y="0"/>
                <wp:lineTo x="0" y="21503"/>
                <wp:lineTo x="21582" y="21503"/>
                <wp:lineTo x="21582" y="0"/>
                <wp:lineTo x="0" y="0"/>
              </wp:wrapPolygon>
            </wp:wrapTight>
            <wp:docPr id="58" name="Grá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21C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O Gás de Cozinha apresentou um preço médio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3815A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R$87,50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por boti</w:t>
      </w:r>
      <w:r w:rsidR="003815A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jão de treze quilogramas; R$1,25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maior que o constatado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3815A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, R$86,25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; correspondendo a um </w:t>
      </w:r>
      <w:r w:rsidR="00BF19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acréscimo </w:t>
      </w:r>
      <w:r w:rsidR="003815A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de 1,45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 </w:t>
      </w:r>
      <w:r w:rsidR="003815AE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um aumento acumulado de 10,75</w:t>
      </w:r>
      <w:r w:rsidR="00BF19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% de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abril</w:t>
      </w:r>
      <w:r w:rsidR="00BF19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a </w:t>
      </w:r>
      <w:r w:rsidR="0037261C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novembro</w:t>
      </w:r>
      <w:r w:rsidR="00BF19B4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 xml:space="preserve"> de 2020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.</w:t>
      </w:r>
      <w:r w:rsidR="003815A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O menor preço coletado foi R$85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,00 e a diferença entre o maior e o menor preço coletado, que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outubro</w:t>
      </w:r>
      <w:r w:rsidR="003815A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foi de 12,50%, passou a 5,88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% em </w:t>
      </w:r>
      <w:r w:rsidR="0037261C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novembro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, indicando </w:t>
      </w:r>
      <w:r w:rsidR="003815A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perda significativa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de concorrência do produto, potencialmente </w:t>
      </w:r>
      <w:r w:rsidR="003815AE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>prejudicial</w:t>
      </w:r>
      <w:r w:rsidR="00BF19B4" w:rsidRPr="0097379A">
        <w:rPr>
          <w:rFonts w:ascii="Arial Black" w:eastAsia="Yu Gothic UI Semibold" w:hAnsi="Arial Black" w:cs="Nirmala UI"/>
          <w:color w:val="000000" w:themeColor="text1"/>
          <w:sz w:val="18"/>
          <w:szCs w:val="18"/>
        </w:rPr>
        <w:t xml:space="preserve"> ao consumidor</w:t>
      </w:r>
      <w:r w:rsidR="00801225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  <w:r w:rsidR="00317AF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 xml:space="preserve"> </w:t>
      </w:r>
      <w:r w:rsidR="00317AF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Quando considerada a diferença entre o preço médio e o menor</w:t>
      </w:r>
      <w:r w:rsidR="003815AE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 xml:space="preserve"> preço, a variação foi de -60,00</w:t>
      </w:r>
      <w:r w:rsidR="00317AFB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% entre outubro e novembro, passando de R$</w:t>
      </w:r>
      <w:r w:rsidR="003815AE" w:rsidRPr="0097379A">
        <w:rPr>
          <w:rFonts w:ascii="Arial Black" w:eastAsia="Yu Gothic UI Semibold" w:hAnsi="Arial Black" w:cs="Times New Roman"/>
          <w:color w:val="000000" w:themeColor="text1"/>
          <w:sz w:val="18"/>
          <w:szCs w:val="18"/>
        </w:rPr>
        <w:t>6,25 para R$2,50</w:t>
      </w:r>
      <w:r w:rsidR="00317AFB" w:rsidRPr="0097379A">
        <w:rPr>
          <w:rFonts w:ascii="Arial Black" w:eastAsia="Yu Gothic UI Semibold" w:hAnsi="Arial Black" w:cstheme="minorHAnsi"/>
          <w:color w:val="000000" w:themeColor="text1"/>
          <w:sz w:val="18"/>
          <w:szCs w:val="18"/>
        </w:rPr>
        <w:t>.</w:t>
      </w:r>
    </w:p>
    <w:p w:rsidR="00C27238" w:rsidRPr="0097379A" w:rsidRDefault="00F80149" w:rsidP="001D1D84">
      <w:pPr>
        <w:tabs>
          <w:tab w:val="left" w:pos="1701"/>
        </w:tabs>
        <w:spacing w:after="0" w:line="240" w:lineRule="auto"/>
        <w:ind w:firstLine="709"/>
        <w:jc w:val="center"/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>Tabela</w:t>
      </w:r>
      <w:r w:rsidR="0061791E"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 xml:space="preserve"> 3</w:t>
      </w:r>
      <w:r w:rsidR="00A20E97"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>: Detalhamento do cálculo do custo da Cesta Básica</w:t>
      </w:r>
      <w:r w:rsidR="00E10BAA"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 xml:space="preserve"> de Alimentos</w:t>
      </w:r>
      <w:r w:rsidR="008C5CA4"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 xml:space="preserve"> (R$)</w:t>
      </w:r>
    </w:p>
    <w:p w:rsidR="001D1D84" w:rsidRPr="0097379A" w:rsidRDefault="002C212F" w:rsidP="00C41325">
      <w:pPr>
        <w:tabs>
          <w:tab w:val="left" w:pos="1701"/>
        </w:tabs>
        <w:spacing w:line="240" w:lineRule="auto"/>
        <w:ind w:firstLine="709"/>
        <w:jc w:val="center"/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>- janeiro a n</w:t>
      </w:r>
      <w:r w:rsidR="001D1D84"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>ovembro de 2020</w:t>
      </w:r>
      <w:r w:rsidRPr="0097379A">
        <w:rPr>
          <w:rFonts w:ascii="Arial Black" w:eastAsia="Yu Gothic UI Semibold" w:hAnsi="Arial Black" w:cs="Segoe UI Historic"/>
          <w:b/>
          <w:color w:val="000000" w:themeColor="text1"/>
          <w:sz w:val="18"/>
          <w:szCs w:val="18"/>
        </w:rPr>
        <w:t xml:space="preserve"> -</w:t>
      </w:r>
    </w:p>
    <w:tbl>
      <w:tblPr>
        <w:tblStyle w:val="Tabelacomgrade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1"/>
      </w:tblGrid>
      <w:tr w:rsidR="0097379A" w:rsidRPr="0097379A" w:rsidTr="00101443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D1D84" w:rsidRPr="0097379A" w:rsidRDefault="001D1D84" w:rsidP="00C41325">
            <w:pPr>
              <w:tabs>
                <w:tab w:val="left" w:pos="1701"/>
              </w:tabs>
              <w:jc w:val="both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tcBorders>
              <w:left w:val="single" w:sz="4" w:space="0" w:color="auto"/>
            </w:tcBorders>
            <w:vAlign w:val="center"/>
          </w:tcPr>
          <w:p w:rsidR="001D1D84" w:rsidRPr="0097379A" w:rsidRDefault="001D1D84" w:rsidP="00C41325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1D1D84" w:rsidRPr="0097379A" w:rsidRDefault="001D1D84" w:rsidP="00C41325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1D1D84" w:rsidRPr="0097379A" w:rsidRDefault="001D1D84" w:rsidP="00C41325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1D1D84" w:rsidRPr="0097379A" w:rsidRDefault="001D1D84" w:rsidP="00C41325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1D1D84" w:rsidRPr="0097379A" w:rsidRDefault="001D1D84" w:rsidP="00C41325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1D1D84" w:rsidRPr="0097379A" w:rsidRDefault="001D1D84" w:rsidP="00C41325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1D1D84" w:rsidRPr="0097379A" w:rsidRDefault="001D1D84" w:rsidP="00C41325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1D1D84" w:rsidRPr="0097379A" w:rsidRDefault="001D1D84" w:rsidP="00C41325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1D1D84" w:rsidRPr="0097379A" w:rsidRDefault="001D1D84" w:rsidP="00B51370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1D1D84" w:rsidRPr="0097379A" w:rsidRDefault="001D1D84" w:rsidP="00B51370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1D1D84" w:rsidRPr="0097379A" w:rsidRDefault="001D1D84" w:rsidP="00B51370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tcBorders>
              <w:top w:val="single" w:sz="4" w:space="0" w:color="auto"/>
            </w:tcBorders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da cesta básica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359,67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391,66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417,00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383,66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379,13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374,61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370,10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401,82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385,51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419,03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425,81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31,99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25,34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-33,34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-4,53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-4,51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-4,52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31,72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-16,30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33,51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8,89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6,47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-8,00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-1,21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8,57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-4,06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8,69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8,69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15,72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6,47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5,21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3,96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11,51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16,28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da cesta básica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283,14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290,28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356,62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301,08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295,48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304,49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303,65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320,29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318,12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342,26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383,19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66,34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-55,54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-5,60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9,01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16,65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24,15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40,93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22,86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-15,57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-1,86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3,05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7,59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11,96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25,95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6,34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4,36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7,24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13,12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12,35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20,88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35,34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76,54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101,39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60,38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82,58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83,65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70,12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66,45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81,52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67,40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76,76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42,62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-21,28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-25,89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-14,48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-21,52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-22,06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-18,72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-17,95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-20,29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-17,48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-18,32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A00D55" w:rsidRPr="0097379A" w:rsidRDefault="00A00D55" w:rsidP="00A00D55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24,85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-41,01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22,20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-13,52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-3,68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15,07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-14,12</w:t>
            </w:r>
          </w:p>
        </w:tc>
        <w:tc>
          <w:tcPr>
            <w:tcW w:w="670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671" w:type="dxa"/>
            <w:vAlign w:val="bottom"/>
          </w:tcPr>
          <w:p w:rsidR="00A00D55" w:rsidRPr="0097379A" w:rsidRDefault="00A00D55" w:rsidP="00A00D55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-34,14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63754" w:rsidRPr="0097379A" w:rsidRDefault="00063754" w:rsidP="00063754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32,47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-40,45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36,77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-16,16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-5,24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22,69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-17,33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13,89</w:t>
            </w:r>
          </w:p>
        </w:tc>
        <w:tc>
          <w:tcPr>
            <w:tcW w:w="671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-44,48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63754" w:rsidRPr="0097379A" w:rsidRDefault="00063754" w:rsidP="00063754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32,47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-21,11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7,90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9,29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-8,38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-13,18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6,52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-11,94</w:t>
            </w:r>
          </w:p>
        </w:tc>
        <w:tc>
          <w:tcPr>
            <w:tcW w:w="670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671" w:type="dxa"/>
            <w:vAlign w:val="bottom"/>
          </w:tcPr>
          <w:p w:rsidR="00063754" w:rsidRPr="0097379A" w:rsidRDefault="00063754" w:rsidP="00063754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-44,31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2C212F" w:rsidRPr="0097379A" w:rsidRDefault="002C212F" w:rsidP="002C212F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CARNE</w:t>
            </w:r>
          </w:p>
        </w:tc>
        <w:tc>
          <w:tcPr>
            <w:tcW w:w="670" w:type="dxa"/>
            <w:vAlign w:val="center"/>
          </w:tcPr>
          <w:p w:rsidR="002C212F" w:rsidRPr="0097379A" w:rsidRDefault="002C212F" w:rsidP="002C212F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2C212F" w:rsidRPr="0097379A" w:rsidRDefault="002C212F" w:rsidP="002C212F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2C212F" w:rsidRPr="0097379A" w:rsidRDefault="002C212F" w:rsidP="002C212F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2C212F" w:rsidRPr="0097379A" w:rsidRDefault="002C212F" w:rsidP="002C212F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2C212F" w:rsidRPr="0097379A" w:rsidRDefault="002C212F" w:rsidP="002C212F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2C212F" w:rsidRPr="0097379A" w:rsidRDefault="002C212F" w:rsidP="002C212F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2C212F" w:rsidRPr="0097379A" w:rsidRDefault="002C212F" w:rsidP="002C212F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2C212F" w:rsidRPr="0097379A" w:rsidRDefault="002C212F" w:rsidP="002C212F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2C212F" w:rsidRPr="0097379A" w:rsidRDefault="002C212F" w:rsidP="002C212F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2C212F" w:rsidRPr="0097379A" w:rsidRDefault="002C212F" w:rsidP="002C212F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2C212F" w:rsidRPr="0097379A" w:rsidRDefault="002C212F" w:rsidP="002C212F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109,79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113,16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111,24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106,75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106,58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123,29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118,53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121,01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127,05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128,19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136,46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-4,49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16,72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-4,77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1,14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15,69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-2,93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10,22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15,72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16,76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30,53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28,89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26,68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27,82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28,11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32,91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32,03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30,12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32,96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30,59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32,05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-2,36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-7,67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17,08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-2,69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-5,97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9,43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-7,17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4,76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-9,42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-8,48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-0,41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85,05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99,86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80,96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85,05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103,05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101,66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105,71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110,21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103,05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125,96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9,86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-7,16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22,91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10,95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-18,93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-6,49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22,23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-4,81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  <w:r w:rsidR="00F15478"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19,52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21,16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48,10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24,74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23,16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11,38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25,79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21,53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20,24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16,87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15,30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16,85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25,14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-77,46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-79,53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-89,77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-75,84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-79,80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-83,58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-85,77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-87,35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-86,74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-80,39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-92,30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-11,78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-3,37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-14,63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-6,39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-50,87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126,65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-16,55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-5,95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-16,66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49,23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-58,19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10,51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10,83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10,64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10,22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10,20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11,80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12,27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13,06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15,69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-2,93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10,22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15,72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16,76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11,42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11,77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11,57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12,83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12,33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12,59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13,22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13,34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15,69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-2,89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10,26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15,76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16,80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24,34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24,40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24,72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23,72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23,68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26,89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28,23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28,49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30,33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15,69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-2,93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10,22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15,72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16,76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35,99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33,59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22,19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22,59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23,49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24,49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22,90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27,99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10,10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7,71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13,09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5,60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53,44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49,50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34,75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52,86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42,33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28,33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27,67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26,54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57,16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-7,49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-22,12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-15,88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-11,38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-9,73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101,38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-57,22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-23,66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-29,80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-36,63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-35,64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-35,64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29,60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-44,55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4,78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25,73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31,86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25,31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19,64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16,60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14,48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24,39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8,34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-2,62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1,84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-3,25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-6,39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-50,87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126,65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-16,55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-5,95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-16,66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49,23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-58,19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-6,39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-54,01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4,25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-13,00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-18,18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-31,81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-38,15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-31,92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1,60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-57,53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1D1527" w:rsidRPr="0097379A" w:rsidRDefault="001D1527" w:rsidP="001D1527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LEITE</w:t>
            </w:r>
          </w:p>
        </w:tc>
        <w:tc>
          <w:tcPr>
            <w:tcW w:w="670" w:type="dxa"/>
            <w:vAlign w:val="center"/>
          </w:tcPr>
          <w:p w:rsidR="001D1527" w:rsidRPr="0097379A" w:rsidRDefault="001D1527" w:rsidP="001D1527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1D1527" w:rsidRPr="0097379A" w:rsidRDefault="001D1527" w:rsidP="001D1527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1D1527" w:rsidRPr="0097379A" w:rsidRDefault="001D1527" w:rsidP="001D1527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1D1527" w:rsidRPr="0097379A" w:rsidRDefault="001D1527" w:rsidP="001D1527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1D1527" w:rsidRPr="0097379A" w:rsidRDefault="001D1527" w:rsidP="001D1527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1D1527" w:rsidRPr="0097379A" w:rsidRDefault="001D1527" w:rsidP="001D1527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1D1527" w:rsidRPr="0097379A" w:rsidRDefault="001D1527" w:rsidP="001D1527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1D1527" w:rsidRPr="0097379A" w:rsidRDefault="001D1527" w:rsidP="001D1527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1D1527" w:rsidRPr="0097379A" w:rsidRDefault="001D1527" w:rsidP="001D1527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1D1527" w:rsidRPr="0097379A" w:rsidRDefault="001D1527" w:rsidP="001D1527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1D1527" w:rsidRPr="0097379A" w:rsidRDefault="001D1527" w:rsidP="001D1527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20,91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22,46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22,85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25,92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24,02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22,23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28,55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28,63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28,32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13,45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-7,33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-7,46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19,60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9,24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14,85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27,11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36,52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36,91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35,39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5,81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5,74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5,48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6,76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5,93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7,18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6,97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6,83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6,65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-0,57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-4,47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23,31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-6,22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21,06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-2,97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-7,74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-2,68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lastRenderedPageBreak/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-6,36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15,46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22,76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19,11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16,78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13,65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16,14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18,54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19,74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20,94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23,94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25,74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26,10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-10,03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-9,12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16,72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14,33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1,40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-10,03</w:t>
            </w:r>
          </w:p>
        </w:tc>
        <w:tc>
          <w:tcPr>
            <w:tcW w:w="670" w:type="dxa"/>
            <w:vAlign w:val="bottom"/>
          </w:tcPr>
          <w:p w:rsidR="00504C58" w:rsidRPr="0097379A" w:rsidRDefault="00F1547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10,04</w:t>
            </w:r>
          </w:p>
        </w:tc>
        <w:tc>
          <w:tcPr>
            <w:tcW w:w="670" w:type="dxa"/>
            <w:vAlign w:val="bottom"/>
          </w:tcPr>
          <w:p w:rsidR="00504C58" w:rsidRPr="0097379A" w:rsidRDefault="00F1547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16,73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33,45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43,48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45,49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43,48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4,91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7,38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5,64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4,06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2,53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-14,22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-28,15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-21,48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-28,47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-17,82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-19,29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-21,23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-14,51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-9,85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-8,84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-9,10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-3,10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112,70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50,41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-42,01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31,62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-27,99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-30,81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-9,96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2,13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2,74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13,45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-7,33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-7,46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19,60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9,24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14,85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27,11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36,52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36,91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35,39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2,18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2,98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13,45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-7,33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-7,46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19,60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9,24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14,85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27,11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36,52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36,91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35,39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3,74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4,32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3,70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4,43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4,67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4,76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4,77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4,72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13,45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-7,33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-7,46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19,60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9,24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14,85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27,11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36,52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36,91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35,39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46,82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85,87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80,27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92,56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51,67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43,48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54,44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31,58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22,38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20,69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16,32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65,00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19,17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-40,56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-23,53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46,15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-33,68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-23,81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-6,25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-22,22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104,29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35,71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-35,71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16,57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39,18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27,35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39,81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21,68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26,95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16,98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10,92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9,70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670" w:type="dxa"/>
            <w:vAlign w:val="bottom"/>
          </w:tcPr>
          <w:p w:rsidR="00504C58" w:rsidRPr="0097379A" w:rsidRDefault="0000189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504C58" w:rsidRPr="0097379A" w:rsidRDefault="00504C58" w:rsidP="00504C5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112,70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-22,40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50,41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-42,01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31,62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-27,99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-30,81</w:t>
            </w:r>
          </w:p>
        </w:tc>
        <w:tc>
          <w:tcPr>
            <w:tcW w:w="670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-9,96</w:t>
            </w:r>
          </w:p>
        </w:tc>
        <w:tc>
          <w:tcPr>
            <w:tcW w:w="671" w:type="dxa"/>
            <w:vAlign w:val="bottom"/>
          </w:tcPr>
          <w:p w:rsidR="00504C58" w:rsidRPr="0097379A" w:rsidRDefault="00504C58" w:rsidP="00504C5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F447F7" w:rsidRPr="0097379A" w:rsidRDefault="00F447F7" w:rsidP="00F447F7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112,70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65,05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148,24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43,97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44,24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89,85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36,70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-5,41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-14,83</w:t>
            </w:r>
          </w:p>
        </w:tc>
        <w:tc>
          <w:tcPr>
            <w:tcW w:w="671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-13,35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FEIJÃO</w:t>
            </w:r>
          </w:p>
        </w:tc>
        <w:tc>
          <w:tcPr>
            <w:tcW w:w="670" w:type="dxa"/>
            <w:vAlign w:val="center"/>
          </w:tcPr>
          <w:p w:rsidR="006136AA" w:rsidRPr="0097379A" w:rsidRDefault="006136AA" w:rsidP="006136AA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6136AA" w:rsidRPr="0097379A" w:rsidRDefault="006136AA" w:rsidP="006136AA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6136AA" w:rsidRPr="0097379A" w:rsidRDefault="006136AA" w:rsidP="006136AA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34,36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29,92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30,82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30,62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27,93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28,38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28,19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28,16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-8,57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-2,69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-24,94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-0,68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10,92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14,48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17,16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7,85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7,73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7,27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8,77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6,18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7,56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8,27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6,95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7,36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6,73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6,61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-2,59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-0,63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20,73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-29,50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22,18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-8,62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19,97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-15,43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-4,95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-8,01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20,66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20,21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21,15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25,16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26,51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22,46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24,71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25,61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25,11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18,94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-6,57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-12,30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3,64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21,78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32,68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8,71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21,57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5,48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14,16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4,64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5,02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5,48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2,58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-20,97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-41,20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-17,99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-13,23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-11,42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-11,07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-16,38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-19,60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-12,95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-9,16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-10,82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-9,52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-0,42</w:t>
            </w:r>
          </w:p>
        </w:tc>
        <w:tc>
          <w:tcPr>
            <w:tcW w:w="670" w:type="dxa"/>
            <w:vAlign w:val="bottom"/>
          </w:tcPr>
          <w:p w:rsidR="006136AA" w:rsidRPr="0097379A" w:rsidRDefault="00001898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158,24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-67,22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-10,97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47,05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-32,88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-29,71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1" w:type="dxa"/>
            <w:vAlign w:val="bottom"/>
          </w:tcPr>
          <w:p w:rsidR="006136AA" w:rsidRPr="0097379A" w:rsidRDefault="00F15478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-24,94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-0,68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10,92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14,48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17,16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7,85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7,73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3,02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2,93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1" w:type="dxa"/>
            <w:vAlign w:val="bottom"/>
          </w:tcPr>
          <w:p w:rsidR="006136AA" w:rsidRPr="0097379A" w:rsidRDefault="00F15478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-24,94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-0,68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10,92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14,48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17,16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7,85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7,73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5,84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7,64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5,73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6,65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6,21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6,26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6,26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30,68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-24,94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-0,68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30,68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10,26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17,20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16,46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7,20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7,19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7,39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7,39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4,70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5,69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5,69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55,90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48,72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23,43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22,07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29,56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48,10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60,11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29,88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23,48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12,11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-7,18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-25,29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7,35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11,19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12,01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-30,23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-6,40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24,88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-8,76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-42,79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38,46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37,50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-48,48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-22,94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24,88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13,93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-34,82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-35,32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-10,44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19,41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64,18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-15,42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-34,82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0,57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27,30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70,06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21,94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12,89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19,59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24,38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14,88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12,13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151,06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-67,22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-10,97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47,05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-32,88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-29,71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F447F7" w:rsidRPr="0097379A" w:rsidRDefault="00F447F7" w:rsidP="00F447F7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151,06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-17,71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-31,96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-39,42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-39,50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-11,04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-2,90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-34,82</w:t>
            </w:r>
          </w:p>
        </w:tc>
        <w:tc>
          <w:tcPr>
            <w:tcW w:w="670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-54,19</w:t>
            </w:r>
          </w:p>
        </w:tc>
        <w:tc>
          <w:tcPr>
            <w:tcW w:w="671" w:type="dxa"/>
            <w:vAlign w:val="bottom"/>
          </w:tcPr>
          <w:p w:rsidR="00F447F7" w:rsidRPr="0097379A" w:rsidRDefault="00F447F7" w:rsidP="00F447F7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-46,00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ARROZ</w:t>
            </w:r>
          </w:p>
        </w:tc>
        <w:tc>
          <w:tcPr>
            <w:tcW w:w="670" w:type="dxa"/>
            <w:vAlign w:val="center"/>
          </w:tcPr>
          <w:p w:rsidR="006136AA" w:rsidRPr="0097379A" w:rsidRDefault="006136AA" w:rsidP="006136AA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6136AA" w:rsidRPr="0097379A" w:rsidRDefault="006136AA" w:rsidP="006136AA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6136AA" w:rsidRPr="0097379A" w:rsidRDefault="006136AA" w:rsidP="006136AA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6136AA" w:rsidRPr="0097379A" w:rsidRDefault="006136AA" w:rsidP="006136AA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9,96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11,37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12,38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13,09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11,77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12,59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15,39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16,35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17,94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9,72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64,06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18,31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-9,02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14,22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-2,30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15,74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43,24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39,94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51,10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6,80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7,20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9,68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10,04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10,94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10,62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10,76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12,56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14,36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15,80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14,87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-9,71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8,96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-2,96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16,72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14,33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42,33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63,49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47,62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60,85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56,08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58,20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84,66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111,11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132,27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1,97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1,98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2,13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-31,71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-31,26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-14,84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-10,13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-23,30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-7,03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-15,62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-23,37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-18,38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-12,13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-11,88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-2,22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-0,85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-48,44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-25,71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143,25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-72,86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137,39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67,03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-13,82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-29,94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1,56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1,72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9,72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64,06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1,60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1,70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9,72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64,06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4,54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4,98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-10,10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11,61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9,72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lastRenderedPageBreak/>
              <w:t>Variação acumulada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14,14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24,23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18,15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26,32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64,06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74,60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72,50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43,12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24,60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78,85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21,38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34,92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66,89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77,36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35,09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-0,29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-1,30</w:t>
            </w:r>
          </w:p>
        </w:tc>
        <w:tc>
          <w:tcPr>
            <w:tcW w:w="671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6136AA" w:rsidRPr="0097379A" w:rsidRDefault="006136AA" w:rsidP="006136AA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2,84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-20,00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-34,48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189,47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-70,45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58,46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94,17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35,00</w:t>
            </w:r>
          </w:p>
        </w:tc>
        <w:tc>
          <w:tcPr>
            <w:tcW w:w="670" w:type="dxa"/>
            <w:vAlign w:val="bottom"/>
          </w:tcPr>
          <w:p w:rsidR="006136AA" w:rsidRPr="0097379A" w:rsidRDefault="006136AA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-48,15</w:t>
            </w:r>
          </w:p>
        </w:tc>
        <w:tc>
          <w:tcPr>
            <w:tcW w:w="671" w:type="dxa"/>
            <w:vAlign w:val="bottom"/>
          </w:tcPr>
          <w:p w:rsidR="006136AA" w:rsidRPr="0097379A" w:rsidRDefault="00F15478" w:rsidP="006136AA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bookmarkStart w:id="0" w:name="_GoBack"/>
        <w:bookmarkEnd w:id="0"/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-17,73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-46,10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56,03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-53,90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-26,95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41,85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91,50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-0,71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-0,71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46,44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45,47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13,80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13,49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-48,44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143,25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-72,86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137,39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67,03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-29,94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-46,58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-73,79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-37,79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-10,45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-37,26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-32,55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FARINHA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13,01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12,99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12,83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-21,86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17,83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13,29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8,41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-3,37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-6,02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8,85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9,63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37,50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41,09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34,70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46,57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4,14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-42,69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-47,39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-17,44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-34,57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-32,76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-33,67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-31,07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-34,28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-19,15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-31,85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-24,97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-67,75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140,99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-56,34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95,94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-21,86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17,83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13,29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-21,86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17,83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13,29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4,16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20,55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-3,98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125,10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107,17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127,34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104,09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122,41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91,26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78,11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136,95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86,60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-27,26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-61,50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84,42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74,14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-31,19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-27,26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-72,00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-48,35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-33,08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-49,08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-33,44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-48,72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-57,81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-26,53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-49,45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74,47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52,85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53,71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44,48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47,51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40,93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-67,75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140,99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-67,39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152,23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-35,23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-64,37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-14,14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-18,46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-70,65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-25,98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-52,06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TOMATE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52,65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69,20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95,72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66,80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49,44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41,70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58,71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43,97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67,13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63,24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23,16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52,67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27,49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20,11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13,20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16,02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14,85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-21,94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40,46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55,81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8,74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41,88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47,88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83,88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53,88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46,20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37,08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39,00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29,88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47,88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63,00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75,19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-35,77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-19,74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-38,83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71,96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60,24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100,29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-45,84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14,33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50,43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21,32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19,02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19,71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19,25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0,24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-12,37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-19,34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-23,84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-45,61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-33,57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-32,04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-28,67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-0,38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-19,01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97,90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-44,47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53,88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36,63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-98,75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52,67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27,49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20,11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6,98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52,67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27,49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20,11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5,59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5,27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-34,80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52,67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-36,64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27,49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20,11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75,44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62,36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89,35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84,66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56,62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62,66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26,86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-53,98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55,53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-17,66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-35,80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99,34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86,67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-73,84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77,78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-43,60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99,34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85,43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127,82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21,86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32,45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65,56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-6,62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44,53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47,09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47,15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40,20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97,90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-44,47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332,04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76,81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36,63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-98,75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97,90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19,88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34,22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-77,05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-26,04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30,77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78,67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-97,77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PÃO FRANCÊS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56,09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56,78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53,70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56,78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57,57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59,82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59,51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63,23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63,23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60,70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63,23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-2,53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15,59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15,18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15,97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16,08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15,74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16,40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14,49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14,85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lastRenderedPageBreak/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-11,68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-7,69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-5,37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59,40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59,40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54,00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54,00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54,00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54,00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12,50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6,70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9,23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-15,46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-10,61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-15,46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-16,62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-0,70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-11,03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-14,59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-2,53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-35,08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-95,61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8.444,44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-27,44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37,81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5,81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8,22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10,12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10,54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48,47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48,47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42,53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48,47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10,99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22,11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43,33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-95,98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4.233,33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-48,97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95,98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-23,69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-95,98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-96,39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56,63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56,63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-20,08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56,63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17,09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-35,08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-95,61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8.444,44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-27,44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37,81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-35,08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-95,22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-98,77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-23,74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CAFÉ EM PÓ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4,58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4,64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26,07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1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-6,84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7,27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4,19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4,02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62,50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-50,82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-23,27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-16,92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-34,73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-5,28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-15,73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-18,01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-8,56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-13,41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-1,30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-52,30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-33,09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101,01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-85,36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196,23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-51,37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58,78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26,07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26,07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-21,50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53,85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69,20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41,23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79,60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34,38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-41,67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48,51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-74,87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15,38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11,67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-41,67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-33,34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-55,34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-33,67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-83,33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-67,00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-64,67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-65,34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-55,34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87,76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9,36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15,48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-1,08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-52,30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-33,09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231,59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-91,13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196,23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-51,37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58,78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-52,30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-52,15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-67,98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-90,58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-72,10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-68,23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-84,55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-84,19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-74,90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BANANA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29,34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31,30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24,86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30,67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-3,67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35,13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-7,96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7,32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24,32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-13,38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-10,82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-22,75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18,81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20,61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24,21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21,69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7,20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-2,52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-33,44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-52,63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151,52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42,33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-10,41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-60,24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8,03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12,42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11,50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9,86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-23,61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-28,39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-29,48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-40,95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-37,95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-66,21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-9,85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-32,37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-25,06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-21,07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-19,67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-85,98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302,94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-42,34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13,61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-17,83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-0,75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35,13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-7,96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35,13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-7,96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-0,87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lastRenderedPageBreak/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35,13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-21,55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-3,20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120,48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83,61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123,62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162,68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454,55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139,74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79,37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104,09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75,10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-77,78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-53,13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86,67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-35,36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19,52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35,46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79,28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-60,16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27,49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-40,24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11,55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-27,89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41,39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41,81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69,35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61,15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195,96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47,86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26,69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24,48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-85,98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302,94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-42,34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13,61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-17,83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21,67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21,28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33,90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88,23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-73,61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-38,68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-30,34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-42,75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AÇÚCAR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7,62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1,93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-4,88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-8,86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-3,30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7,05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671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6,51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7,31</w:t>
            </w:r>
          </w:p>
        </w:tc>
        <w:tc>
          <w:tcPr>
            <w:tcW w:w="671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1,86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9,30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9,30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0,57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-9,54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-11,03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-15,16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-16,54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-4,53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-12,48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-10,83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-7,46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92,30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-76,50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254,90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-28,82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104,93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0,85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53,02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95,89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56,77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48,51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-34,21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-38,67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182,61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-64,62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104,35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21,28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-34,21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-46,49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92,98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84,21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-34,21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-59,65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14,04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-59,65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-17,54</w:t>
            </w:r>
          </w:p>
        </w:tc>
        <w:tc>
          <w:tcPr>
            <w:tcW w:w="671" w:type="dxa"/>
            <w:vAlign w:val="bottom"/>
          </w:tcPr>
          <w:p w:rsidR="00B50678" w:rsidRPr="0097379A" w:rsidRDefault="00F154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8,06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92,30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-76,50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254,90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-28,82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104,93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17,58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91,47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59,71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44,12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17,35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-16,47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71,18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ÓLEO/BANHA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6,70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6,60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16,95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59,44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57,15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1,60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1,55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7,60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-19,16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-19,87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35,99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31,90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6,12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73,58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72,68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72,00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77,50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-15,67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-35,21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-9,04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-7,13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-7,02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-38,14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-8,66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-4,37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126,58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-77,84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-53,21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127,75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369,65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-70,54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527,55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-73,44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-50,31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16,95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59,44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57,15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0,69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16,95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59,44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57,15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7,54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7,43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16,95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59,44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57,15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9,79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7,11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76,69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103,88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62,21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75,19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42,09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-83,52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-32,84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87,52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186,93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-75,22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387,78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-44,02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-73,94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35,46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-77,68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-85,01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-71,89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-71,73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-18,88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-79,90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-1,96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-45,12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-85,69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44,50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61,65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9,48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126,58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-77,84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-53,21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127,75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369,65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-70,54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527,55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-73,44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-50,31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126,58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-49,78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-76,50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-46,48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-61,77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79,54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-47,11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231,91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-11,85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-56,20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MANTEIGA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médio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25,96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32,06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24,00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27,13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27,30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29,19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7,61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custo médio da Cesta Básica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6,51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6,85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lastRenderedPageBreak/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-9,03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-14,15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-9,68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21,44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19,35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26,99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19,35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18,74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19,49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20,85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20,85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24,89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1,37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7,01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19,35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-2,73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16,09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4,30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os custos médio e mínimo mensal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-20,97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-25,46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-15,83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-30,19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-25,94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-30,89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-28,18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-24,48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-23,62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-14,74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118,89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-4,60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-33,29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7,61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em relação ao salário mínimo líquido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2,84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3,04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670" w:type="dxa"/>
            <w:vAlign w:val="bottom"/>
          </w:tcPr>
          <w:p w:rsidR="00B42969" w:rsidRPr="0097379A" w:rsidRDefault="00F15478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7,61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18,08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21,37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17,84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18,48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18,07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18,09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18,41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18,20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19,46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7,61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21,49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21,32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16,59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4,73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59,55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107,67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48,25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108,14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104,08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91,87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54,60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-5,18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-2,86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63,22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-37,51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81,17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-31,90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-3,85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-40,56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-37,68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63,22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-9,52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63,93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11,63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52,76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46,89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50,06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-10,81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-44,42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44,69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32,41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30,92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17,28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-1,43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118,89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-4,60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-33,29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Arial Unicode MS" w:hAnsi="Arial Black" w:cs="Arial Unicode MS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-10,76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-32,77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47,15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47,23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34,43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18,84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13,37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-24,37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ANÁLISE AGREGADA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Cesta Básica de Teresina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Cesta Básica do Nordeste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Cesta Básica do Brasil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 xml:space="preserve">Não 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disp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Cesta Básica em Luís Correia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415,17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389,14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386,27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361,76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381,05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411,04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426,61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431,08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Diferença em relação a Luís Correia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-11,66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20,76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-7,58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-5,27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Diferença em relação a Luís Correia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-2,57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-46,29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-68,21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-171,51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149,02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-222,95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-70,29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-68,21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-63,00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-126,46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-165,89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-75,93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-83,28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Cesta Básica em Ilha Grande de Santa Isabel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460,60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439,73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463,84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473,31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471,64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488,98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Diferença em relação a Ilha Grande de Santa Isabel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-85,98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-69,63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-62,02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-87,79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-52,61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-63,17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Diferença em relação a Ilha Grande de Santa Isabel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-15,83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-11,16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-12,92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16,35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7,61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35,18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-10,56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-19,02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41,55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-40,07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-19,02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-27,87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26,09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-15,17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Cesta Básica em Cajueiro da Praia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443,91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454,77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461,00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470,35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486,12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Diferença em relação a Cajueiro da Praia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-73,82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-52,95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-75,48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-51,33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-60,30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Diferença em relação a Cajueiro da Praia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-10,91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-12,40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-22,53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24,16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-8,97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42,56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-32,00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17,48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-30,47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-18,31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Jornada de trabalho mensal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220,00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Salário mínimo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1.045,00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Salário mínimo líquido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961,40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Custo da cesta básica em horas de trabalho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75,72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82,46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87,79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80,77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79,82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78,87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77,91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84,59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81,16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88,22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89,65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6,74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5,33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-7,02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-0,95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6,68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-3,43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7,05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-1,18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8,69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9,58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7,34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3,55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12,42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17,24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19,13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Porcentagem do salário mínimo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34,42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37,48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39,90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36,71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36,28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35,85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35,42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38,45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36,89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40,10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40,75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2,42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-3,19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3,04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3,21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-1,18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8,69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9,58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7,34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3,55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12,42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17,24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19,13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Porcentagem do salário mínimo líquido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37,41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40,74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43,37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39,91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39,43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38,97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38,50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41,79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40,10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43,58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44,29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</w:t>
            </w: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p.p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.)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2,64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-3,47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-1,18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8,57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8,69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9,58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7,34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6,07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4,81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3,55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12,42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7,86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17,24</w:t>
            </w:r>
          </w:p>
        </w:tc>
        <w:tc>
          <w:tcPr>
            <w:tcW w:w="671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19,13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PRODUTOS EXTA-CESTA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671" w:type="dxa"/>
          </w:tcPr>
          <w:p w:rsidR="00B42969" w:rsidRPr="0097379A" w:rsidRDefault="00B42969" w:rsidP="00B42969">
            <w:pPr>
              <w:jc w:val="right"/>
              <w:rPr>
                <w:rFonts w:ascii="Arial Black" w:eastAsia="Yu Gothic UI Semibold" w:hAnsi="Arial Black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OVO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6,03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5,27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4,79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4,94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-7,55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-10,58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-21,99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-23,27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-20,91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7,10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51,80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47,96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55,70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17,75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81,59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74,36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74,74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51,26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74,26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-59,06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245,19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-19,22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-28,52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23,65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-1,93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-59,85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38,61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11,97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9,65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-21,62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-3,09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17,94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9,63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26,92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21,01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46,12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493C78" w:rsidRPr="0097379A" w:rsidRDefault="00493C78" w:rsidP="00493C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-22,19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51,60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-61,57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109,90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15,62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-21,73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-22,39</w:t>
            </w:r>
          </w:p>
        </w:tc>
        <w:tc>
          <w:tcPr>
            <w:tcW w:w="671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87,38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493C78" w:rsidRPr="0097379A" w:rsidRDefault="00493C78" w:rsidP="00493C78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-22,19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17,97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-54,67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-4,85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10,01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-13,90</w:t>
            </w:r>
          </w:p>
        </w:tc>
        <w:tc>
          <w:tcPr>
            <w:tcW w:w="670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-33,17</w:t>
            </w:r>
          </w:p>
        </w:tc>
        <w:tc>
          <w:tcPr>
            <w:tcW w:w="671" w:type="dxa"/>
            <w:vAlign w:val="bottom"/>
          </w:tcPr>
          <w:p w:rsidR="00493C78" w:rsidRPr="0097379A" w:rsidRDefault="00493C78" w:rsidP="00493C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25,22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FRANGO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42969" w:rsidRPr="0097379A" w:rsidRDefault="00B42969" w:rsidP="00B42969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42969" w:rsidRPr="0097379A" w:rsidRDefault="00B42969" w:rsidP="00B42969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7,04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6,37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7,28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7,42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7,56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8,12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7,65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-14,21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-9,46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14,23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-14,00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-22,14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-11,06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-0,77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-6,52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10,19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10,99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9,99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6,39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6,99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38,52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70,12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122,81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63,18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40,69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58,43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100,17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57,22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58,82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42969" w:rsidRPr="0097379A" w:rsidRDefault="00B42969" w:rsidP="00B42969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68,00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16,67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-40,82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-10,34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34,62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71,43</w:t>
            </w:r>
          </w:p>
        </w:tc>
        <w:tc>
          <w:tcPr>
            <w:tcW w:w="670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-33,33</w:t>
            </w:r>
          </w:p>
        </w:tc>
        <w:tc>
          <w:tcPr>
            <w:tcW w:w="671" w:type="dxa"/>
            <w:vAlign w:val="bottom"/>
          </w:tcPr>
          <w:p w:rsidR="00B42969" w:rsidRPr="0097379A" w:rsidRDefault="00B42969" w:rsidP="00B42969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-7,50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68,00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96,00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16,00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140,00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60,00</w:t>
            </w:r>
          </w:p>
        </w:tc>
        <w:tc>
          <w:tcPr>
            <w:tcW w:w="671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48,00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lastRenderedPageBreak/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1,13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26,13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36,98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76,42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38,85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13,93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23,82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16,20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21,65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30,64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37,65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-41,51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-50,09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60,30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10,19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-27,95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20,25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30,64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79,82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5,18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-47,51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-15,86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-7,29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-33,20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-19,67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BATATA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5,58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5,62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5,14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-1,88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59,89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-8,46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-36,54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-28,30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62,21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59,89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60,89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47,28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-6,53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-31,92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10,43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10,26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5,49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38,52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41,79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60,24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67,04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120,48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133,33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-21,60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-48,98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-24,00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-21,60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-60,00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-44,00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-40,00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-54,40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-52,00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671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23,20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1,36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40,16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18,98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12,53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11,98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16,28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32,74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54,78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66,58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-11,00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-29,78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-12,00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40,36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-39,90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26,29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132,76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12,76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-11,00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-37,50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-45,00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-22,80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-53,60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-41,40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36,40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53,80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LARANJA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1,94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-0,51</w:t>
            </w:r>
          </w:p>
        </w:tc>
        <w:tc>
          <w:tcPr>
            <w:tcW w:w="670" w:type="dxa"/>
            <w:vAlign w:val="bottom"/>
          </w:tcPr>
          <w:p w:rsidR="00B50678" w:rsidRPr="0097379A" w:rsidRDefault="00B12E71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-13,60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-13,97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-2,58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-6,46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-21,50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-3,25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-13,60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-25,67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-27,58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-32,26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-9,81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-29,19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-29,27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-31,57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2,87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10,44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55,87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80,54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205,10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235,96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57,59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92,62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41,67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284,62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-83,33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905,00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-56,67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51,65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-52,90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284,62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361,54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-23,08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673,08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707,69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250,00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430,77</w:t>
            </w:r>
          </w:p>
        </w:tc>
        <w:tc>
          <w:tcPr>
            <w:tcW w:w="671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150,00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0,36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25,98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80,41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164,49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16,96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23,89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14,49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287,50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-3,23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-77,78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688,00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85,79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-81,69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32,84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-36,52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287,50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275,00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556,67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1120,00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123,33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196,67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88,33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MACARRÃO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2,45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2,70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2,58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2,68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-9,47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6,56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-4,16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-9,47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-10,72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100,50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58,20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58,20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113,57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82,84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55,11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55,61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63,32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68,57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-0,90</w:t>
            </w:r>
          </w:p>
        </w:tc>
        <w:tc>
          <w:tcPr>
            <w:tcW w:w="670" w:type="dxa"/>
            <w:vAlign w:val="bottom"/>
          </w:tcPr>
          <w:p w:rsidR="00B50678" w:rsidRPr="0097379A" w:rsidRDefault="00B12E71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-45,00</w:t>
            </w:r>
          </w:p>
        </w:tc>
        <w:tc>
          <w:tcPr>
            <w:tcW w:w="670" w:type="dxa"/>
            <w:vAlign w:val="bottom"/>
          </w:tcPr>
          <w:p w:rsidR="00B50678" w:rsidRPr="0097379A" w:rsidRDefault="00B12E71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44,55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-11,95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-11,43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10,53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14,29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-45,00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-45,00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-20,50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-30,00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-38,00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-43,00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-37,00</w:t>
            </w:r>
          </w:p>
        </w:tc>
        <w:tc>
          <w:tcPr>
            <w:tcW w:w="671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-28,00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0,63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32,38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29,77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68,00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49,66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19,79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26,02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31,69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27,40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-23,19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13,67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69,19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-11,83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-46,94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19,76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18,25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-8,77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-23,19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-12,69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47,72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30,24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-30,90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-17,24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-2,14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-10,72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FARINHA DE MILHO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1,45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1,41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1,35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50678" w:rsidRPr="0097379A" w:rsidRDefault="00B12E71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-1,66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-4,18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-6,07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8,39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14,98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11,54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9,95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-1,04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7,26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4,17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56,57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33,61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73,04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43,48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38,66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42,02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70,71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108,57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0" w:type="dxa"/>
            <w:vAlign w:val="bottom"/>
          </w:tcPr>
          <w:p w:rsidR="00B50678" w:rsidRPr="0097379A" w:rsidRDefault="00B12E71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-28,57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244,12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85,47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46,08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31,55</w:t>
            </w:r>
          </w:p>
        </w:tc>
        <w:tc>
          <w:tcPr>
            <w:tcW w:w="670" w:type="dxa"/>
            <w:vAlign w:val="bottom"/>
          </w:tcPr>
          <w:p w:rsidR="00B50678" w:rsidRPr="0097379A" w:rsidRDefault="00B12E71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23,98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-28,57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-39,29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108,93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287,50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466,07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644,64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644,64</w:t>
            </w:r>
          </w:p>
        </w:tc>
        <w:tc>
          <w:tcPr>
            <w:tcW w:w="671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823,21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27,38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16,95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22,32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20,29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16,53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11,65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26,06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28,83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670" w:type="dxa"/>
            <w:vAlign w:val="bottom"/>
          </w:tcPr>
          <w:p w:rsidR="00B50678" w:rsidRPr="0097379A" w:rsidRDefault="00B12E71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-25,61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-0,83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28,33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-9,09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-15,71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-29,49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86,06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17,31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-25,61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-26,23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-5,33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-13,93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-27,46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-48,85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-4,84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11,64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MARGARINA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1,88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2,08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2,00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12E71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9,47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-17,94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12,29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-8,73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-10,28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19,47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10,36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5,94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2,49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1,70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32,08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129,50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88,76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53,69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99,33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114,09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105,81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67,11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130,58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-0,70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-0,64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252,94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-46,67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86,25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14,09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-3,53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-39,02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58,00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252,94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194,12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56,86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192,16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233,33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221,57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96,08</w:t>
            </w:r>
          </w:p>
        </w:tc>
        <w:tc>
          <w:tcPr>
            <w:tcW w:w="671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209,80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18,66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35,55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22,05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13,60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33,82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51,28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32,73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39,73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65,18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66,57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-24,59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-45,62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150,33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50,59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-33,60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16,69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33,22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66,57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25,62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-31,69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71,01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157,53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71,01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99,55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165,84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GASOLINA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4,162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3,901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4,181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4,378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4,580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4,553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4,639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4,818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-6,29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4,71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-0,60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-6,29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9,37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11,46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4,460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4,699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4,849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3,580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4,280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4,550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4,759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12,56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14,50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4,21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5,63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3,27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-49,90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-44,44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-40,40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-39,60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B12E71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3,59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-48,10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-64,07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-80,04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-50,10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-70,26</w:t>
            </w:r>
          </w:p>
        </w:tc>
        <w:tc>
          <w:tcPr>
            <w:tcW w:w="671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-82,04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lastRenderedPageBreak/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8,95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1,97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84,86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-55,76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-31,19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-16,98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38,95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-20,54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-34,59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84,86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-18,22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-43,73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-53,28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-35,09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-48,42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-66,26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ÁLCOOL/ETANOL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3,330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3,205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3,316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3,351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3,428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3,775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-3,74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-3,74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-3,48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2,94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3,899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3,559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3,599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3,799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3,299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3,699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0,491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0,909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0,410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0,600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15,84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30,40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13,72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13,02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20,01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9,38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9,09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-0,50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85,13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-54,90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46,34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-66,67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B12E71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85,13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-16,50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-16,50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22,20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-38,90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-38,90</w:t>
            </w:r>
          </w:p>
        </w:tc>
        <w:tc>
          <w:tcPr>
            <w:tcW w:w="671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-79,63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0,13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7,20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7,53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10,56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4,74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-0,02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7,27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-4,28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59,42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-55,40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108,80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17,52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69,74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7,27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2,68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63,70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-27,00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52,43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79,14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204,07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EFICIÊNCIA GASOLINA/ÁLCOOL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Eficiência gasolina/álcool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0,822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0,752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0,736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0,739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0,784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Eficiência gasolina/álcool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80,004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82,179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76,88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75,16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72,39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73,60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73,89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78,36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2,72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-6,45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-2,23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-3,68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 xml:space="preserve">               -   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2,72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-3,91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-6,06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-9,52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-8,01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-7,64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-2,06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DIESEL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3,377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3,140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3,277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3,535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3,706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3,634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3,626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3,894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-7,03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4,36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4,82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-1,94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-0,23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7,41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-7,03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-2,97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9,74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7,61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7,37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15,32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4,65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5,599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3,799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3,999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3,100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3,48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3,390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3,779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0,590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0,278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1,351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2,119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0,409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19,03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8,30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9,25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40,95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60,89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11,77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12,06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-0,35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0,77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-1,72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-59,24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15,39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386,81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56,85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-81,12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2,25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-46,21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B12E71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-59,24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-52,96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128,98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259,15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-32,20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-30,68</w:t>
            </w:r>
          </w:p>
        </w:tc>
        <w:tc>
          <w:tcPr>
            <w:tcW w:w="671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-62,71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0,24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8,93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8,30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9,25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7,16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6,49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6,95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-0,12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-13,10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15,39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-14,85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-4,46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4,03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-51,13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-13,10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0,28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-14,61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-18,42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-15,13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-14,84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-58,39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GÁS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Jan/20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Fev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  <w:vAlign w:val="center"/>
          </w:tcPr>
          <w:p w:rsidR="00B50678" w:rsidRPr="0097379A" w:rsidRDefault="00B50678" w:rsidP="00B50678">
            <w:pPr>
              <w:jc w:val="center"/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Mar/20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Abr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Mai/20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Jun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Jul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Ago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Set/20</w:t>
            </w:r>
          </w:p>
        </w:tc>
        <w:tc>
          <w:tcPr>
            <w:tcW w:w="670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Out/20</w:t>
            </w:r>
          </w:p>
        </w:tc>
        <w:tc>
          <w:tcPr>
            <w:tcW w:w="671" w:type="dxa"/>
          </w:tcPr>
          <w:p w:rsidR="00B50678" w:rsidRPr="0097379A" w:rsidRDefault="00B50678" w:rsidP="00B50678">
            <w:pPr>
              <w:tabs>
                <w:tab w:val="left" w:pos="1701"/>
              </w:tabs>
              <w:ind w:left="51"/>
              <w:jc w:val="center"/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proofErr w:type="spellStart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Nov</w:t>
            </w:r>
            <w:proofErr w:type="spellEnd"/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/20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Preço médio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79,00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78,00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78,33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80,89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81,88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86,00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86,25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87,50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0,99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4,13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0,43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3,26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1,22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0,29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1,45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-1,27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3,63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8,86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9,17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10,75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Maior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90,00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90,00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Menor preço coletado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78,00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80,00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85,00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001898" w:rsidRPr="0097379A" w:rsidRDefault="00001898" w:rsidP="0000189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B12E71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B12E71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40,00</w:t>
            </w:r>
          </w:p>
        </w:tc>
        <w:tc>
          <w:tcPr>
            <w:tcW w:w="670" w:type="dxa"/>
            <w:vAlign w:val="bottom"/>
          </w:tcPr>
          <w:p w:rsidR="00001898" w:rsidRPr="0097379A" w:rsidRDefault="00B12E71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B12E71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001898" w:rsidRPr="0097379A" w:rsidRDefault="00001898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671" w:type="dxa"/>
            <w:vAlign w:val="bottom"/>
          </w:tcPr>
          <w:p w:rsidR="00001898" w:rsidRPr="0097379A" w:rsidRDefault="00B12E71" w:rsidP="00001898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center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bCs/>
                <w:color w:val="000000" w:themeColor="text1"/>
                <w:sz w:val="8"/>
                <w:szCs w:val="8"/>
              </w:rPr>
              <w:t>Diferença entre o maior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6,67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13,33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8,97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12,50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5,88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eastAsia="Yu Gothic UI Semibold" w:hAnsi="Arial Black" w:cs="Segoe UI Historic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-30,00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-28,57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100,00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-50,00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bCs/>
                <w:color w:val="000000" w:themeColor="text1"/>
                <w:sz w:val="8"/>
                <w:szCs w:val="8"/>
              </w:rPr>
              <w:t>Diferença entre o preço médio e o menor preço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2,89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1,88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6,25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2,50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Diferença entre o preço médio e o menor preço (%)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4,44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3,70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2,34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1,18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7,81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2,94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B50678" w:rsidRPr="0097379A" w:rsidRDefault="00B50678" w:rsidP="00B50678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-1,00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0,33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-0,44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-1,01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-0,88</w:t>
            </w:r>
          </w:p>
        </w:tc>
        <w:tc>
          <w:tcPr>
            <w:tcW w:w="670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5,25</w:t>
            </w:r>
          </w:p>
        </w:tc>
        <w:tc>
          <w:tcPr>
            <w:tcW w:w="671" w:type="dxa"/>
            <w:vAlign w:val="bottom"/>
          </w:tcPr>
          <w:p w:rsidR="00B50678" w:rsidRPr="0097379A" w:rsidRDefault="00B50678" w:rsidP="00B50678">
            <w:pPr>
              <w:jc w:val="right"/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-3,75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b/>
                <w:color w:val="000000" w:themeColor="text1"/>
                <w:sz w:val="8"/>
                <w:szCs w:val="8"/>
              </w:rPr>
              <w:t>Variação em relação ao mês anterior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11,11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-13,33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-35,10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-46,67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525,00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-60,00</w:t>
            </w:r>
          </w:p>
        </w:tc>
      </w:tr>
      <w:tr w:rsidR="0097379A" w:rsidRPr="0097379A" w:rsidTr="00101443">
        <w:trPr>
          <w:jc w:val="center"/>
        </w:trPr>
        <w:tc>
          <w:tcPr>
            <w:tcW w:w="2689" w:type="dxa"/>
            <w:vAlign w:val="bottom"/>
          </w:tcPr>
          <w:p w:rsidR="00101443" w:rsidRPr="0097379A" w:rsidRDefault="00101443" w:rsidP="00101443">
            <w:pPr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Variação acumulada (%)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-25,00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-16,67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-27,78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-53,13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-75,00</w:t>
            </w:r>
          </w:p>
        </w:tc>
        <w:tc>
          <w:tcPr>
            <w:tcW w:w="670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56,25</w:t>
            </w:r>
          </w:p>
        </w:tc>
        <w:tc>
          <w:tcPr>
            <w:tcW w:w="671" w:type="dxa"/>
            <w:vAlign w:val="bottom"/>
          </w:tcPr>
          <w:p w:rsidR="00101443" w:rsidRPr="0097379A" w:rsidRDefault="00101443" w:rsidP="00101443">
            <w:pPr>
              <w:jc w:val="right"/>
              <w:rPr>
                <w:rFonts w:ascii="Arial Black" w:hAnsi="Arial Black" w:cs="Arial"/>
                <w:color w:val="000000" w:themeColor="text1"/>
                <w:sz w:val="8"/>
                <w:szCs w:val="8"/>
              </w:rPr>
            </w:pPr>
            <w:r w:rsidRPr="0097379A">
              <w:rPr>
                <w:rFonts w:ascii="Arial Black" w:hAnsi="Arial Black" w:cs="Arial"/>
                <w:color w:val="000000" w:themeColor="text1"/>
                <w:sz w:val="8"/>
                <w:szCs w:val="8"/>
              </w:rPr>
              <w:t>-37,50</w:t>
            </w:r>
          </w:p>
        </w:tc>
      </w:tr>
    </w:tbl>
    <w:p w:rsidR="00C27238" w:rsidRPr="0097379A" w:rsidRDefault="00A20E97" w:rsidP="00C41325">
      <w:pPr>
        <w:tabs>
          <w:tab w:val="left" w:pos="1701"/>
        </w:tabs>
        <w:spacing w:after="0" w:line="240" w:lineRule="auto"/>
        <w:jc w:val="both"/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</w:pP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Fonte: Pesquisa de campo (</w:t>
      </w:r>
      <w:r w:rsidR="002C212F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novembro</w:t>
      </w:r>
      <w:r w:rsidR="001E7434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/</w:t>
      </w:r>
      <w:r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2020)</w:t>
      </w:r>
      <w:r w:rsidR="0062789B" w:rsidRPr="0097379A">
        <w:rPr>
          <w:rFonts w:ascii="Arial Black" w:eastAsia="Yu Gothic UI Semibold" w:hAnsi="Arial Black" w:cs="Segoe UI Historic"/>
          <w:color w:val="000000" w:themeColor="text1"/>
          <w:sz w:val="18"/>
          <w:szCs w:val="18"/>
        </w:rPr>
        <w:t>.</w:t>
      </w:r>
    </w:p>
    <w:sectPr w:rsidR="00C27238" w:rsidRPr="0097379A" w:rsidSect="005A151B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134" w:right="851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FED" w:rsidRDefault="000E5FED" w:rsidP="002A0D28">
      <w:pPr>
        <w:spacing w:after="0" w:line="240" w:lineRule="auto"/>
      </w:pPr>
      <w:r>
        <w:separator/>
      </w:r>
    </w:p>
  </w:endnote>
  <w:endnote w:type="continuationSeparator" w:id="0">
    <w:p w:rsidR="000E5FED" w:rsidRDefault="000E5FED" w:rsidP="002A0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334" w:rsidRDefault="0092333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334" w:rsidRPr="00126B6B" w:rsidRDefault="00923334" w:rsidP="002D5625">
    <w:pPr>
      <w:pStyle w:val="Rodap"/>
      <w:jc w:val="center"/>
      <w:rPr>
        <w:rFonts w:ascii="Arial Black" w:eastAsia="Yu Gothic Light" w:hAnsi="Arial Black" w:cs="Segoe UI Historic"/>
        <w:b/>
        <w:sz w:val="14"/>
        <w:szCs w:val="14"/>
      </w:rPr>
    </w:pPr>
    <w:r w:rsidRPr="00126B6B">
      <w:rPr>
        <w:rFonts w:ascii="Arial Black" w:eastAsia="Yu Gothic Light" w:hAnsi="Arial Black" w:cs="Segoe UI Historic"/>
        <w:b/>
        <w:sz w:val="14"/>
        <w:szCs w:val="14"/>
      </w:rPr>
      <w:t>Sábio é aquele que conhece os limites da própria ignorância</w:t>
    </w:r>
  </w:p>
  <w:p w:rsidR="00923334" w:rsidRPr="00126B6B" w:rsidRDefault="00923334" w:rsidP="002D5625">
    <w:pPr>
      <w:pStyle w:val="Rodap"/>
      <w:jc w:val="center"/>
      <w:rPr>
        <w:rFonts w:ascii="Arial Black" w:eastAsia="Yu Gothic Light" w:hAnsi="Arial Black" w:cs="Segoe UI Historic"/>
        <w:b/>
        <w:sz w:val="14"/>
        <w:szCs w:val="14"/>
      </w:rPr>
    </w:pPr>
    <w:r w:rsidRPr="00126B6B">
      <w:rPr>
        <w:rFonts w:ascii="Arial Black" w:eastAsia="Yu Gothic Light" w:hAnsi="Arial Black" w:cs="Segoe UI Historic"/>
        <w:sz w:val="10"/>
        <w:szCs w:val="10"/>
      </w:rPr>
      <w:t>Sócrates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334" w:rsidRDefault="0092333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FED" w:rsidRDefault="000E5FED" w:rsidP="002A0D28">
      <w:pPr>
        <w:spacing w:after="0" w:line="240" w:lineRule="auto"/>
      </w:pPr>
      <w:r>
        <w:separator/>
      </w:r>
    </w:p>
  </w:footnote>
  <w:footnote w:type="continuationSeparator" w:id="0">
    <w:p w:rsidR="000E5FED" w:rsidRDefault="000E5FED" w:rsidP="002A0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334" w:rsidRDefault="0092333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1540"/>
      <w:docPartObj>
        <w:docPartGallery w:val="Page Numbers (Top of Page)"/>
        <w:docPartUnique/>
      </w:docPartObj>
    </w:sdtPr>
    <w:sdtEndPr/>
    <w:sdtContent>
      <w:p w:rsidR="00923334" w:rsidRDefault="00923334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97F4CD6" wp14:editId="73B36E67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-152647</wp:posOffset>
                  </wp:positionV>
                  <wp:extent cx="4607626" cy="938151"/>
                  <wp:effectExtent l="0" t="0" r="2540" b="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938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3334" w:rsidRPr="00126B6B" w:rsidRDefault="00923334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26B6B"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  <w:t>UNIVERSIDADE FEDERAL DO DELTA DO PARNAÍBA</w:t>
                              </w:r>
                            </w:p>
                            <w:p w:rsidR="00923334" w:rsidRPr="00126B6B" w:rsidRDefault="00923334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F6CA4">
                                <w:rPr>
                                  <w:rFonts w:ascii="Arial Black" w:eastAsia="Yu Gothic UI Semibold" w:hAnsi="Arial Black" w:cs="Segoe UI Historic"/>
                                  <w:b/>
                                  <w:i/>
                                  <w:sz w:val="18"/>
                                  <w:szCs w:val="18"/>
                                </w:rPr>
                                <w:t>Campus</w:t>
                              </w:r>
                              <w:r w:rsidRPr="00126B6B"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  <w:t xml:space="preserve"> Ministro Reis Velloso</w:t>
                              </w:r>
                            </w:p>
                            <w:p w:rsidR="00923334" w:rsidRPr="00126B6B" w:rsidRDefault="00923334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26B6B"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  <w:t>Departamento de Ciências Econômicas</w:t>
                              </w:r>
                            </w:p>
                            <w:p w:rsidR="00923334" w:rsidRPr="00126B6B" w:rsidRDefault="00923334" w:rsidP="00CF73C9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26B6B"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  <w:t>Índices da Cesta Básica do Litoral do Piauí - Parnaíba</w:t>
                              </w:r>
                            </w:p>
                            <w:p w:rsidR="00923334" w:rsidRPr="00126B6B" w:rsidRDefault="00923334" w:rsidP="00126B6B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Arial Black" w:eastAsia="Yu Gothic UI Semibold" w:hAnsi="Arial Black" w:cs="Nirmala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26B6B"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  <w:t xml:space="preserve">Prof. </w:t>
                              </w:r>
                              <w:proofErr w:type="spellStart"/>
                              <w:r w:rsidRPr="00126B6B"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  <w:t>MSc</w:t>
                              </w:r>
                              <w:proofErr w:type="spellEnd"/>
                              <w:r w:rsidRPr="00126B6B"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  <w:t>. Moacyr Ferraz do Lago</w:t>
                              </w:r>
                              <w:r w:rsidRPr="00126B6B">
                                <w:rPr>
                                  <w:rFonts w:ascii="Cambria Math" w:eastAsia="Yu Gothic UI Semibold" w:hAnsi="Cambria Math" w:cs="Cambria Math"/>
                                  <w:b/>
                                  <w:sz w:val="18"/>
                                  <w:szCs w:val="18"/>
                                </w:rPr>
                                <w:t>∴</w:t>
                              </w:r>
                              <w:r w:rsidRPr="00126B6B">
                                <w:rPr>
                                  <w:rFonts w:ascii="Arial Black" w:eastAsia="Yu Gothic UI Semibold" w:hAnsi="Arial Black" w:cs="Segoe UI Historic"/>
                                  <w:b/>
                                  <w:sz w:val="18"/>
                                  <w:szCs w:val="18"/>
                                </w:rPr>
                                <w:t xml:space="preserve"> - responsável técnico</w:t>
                              </w:r>
                            </w:p>
                            <w:p w:rsidR="00923334" w:rsidRDefault="0092333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97F4C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12pt;width:362.8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" stroked="f">
                  <v:textbox>
                    <w:txbxContent>
                      <w:p w:rsidR="000C7A59" w:rsidRPr="00126B6B" w:rsidRDefault="000C7A59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</w:pPr>
                        <w:r w:rsidRPr="00126B6B"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  <w:t>UNIVERSIDADE FEDERAL DO DELTA DO PARNAÍBA</w:t>
                        </w:r>
                      </w:p>
                      <w:p w:rsidR="000C7A59" w:rsidRPr="00126B6B" w:rsidRDefault="000C7A59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</w:pPr>
                        <w:r w:rsidRPr="00CF6CA4">
                          <w:rPr>
                            <w:rFonts w:ascii="Arial Black" w:eastAsia="Yu Gothic UI Semibold" w:hAnsi="Arial Black" w:cs="Segoe UI Historic"/>
                            <w:b/>
                            <w:i/>
                            <w:sz w:val="18"/>
                            <w:szCs w:val="18"/>
                          </w:rPr>
                          <w:t>Campus</w:t>
                        </w:r>
                        <w:r w:rsidRPr="00126B6B"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  <w:t xml:space="preserve"> Ministro Reis Velloso</w:t>
                        </w:r>
                      </w:p>
                      <w:p w:rsidR="000C7A59" w:rsidRPr="00126B6B" w:rsidRDefault="000C7A59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</w:pPr>
                        <w:r w:rsidRPr="00126B6B"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  <w:t>Departamento de Ciências Econômicas</w:t>
                        </w:r>
                      </w:p>
                      <w:p w:rsidR="000C7A59" w:rsidRPr="00126B6B" w:rsidRDefault="000C7A59" w:rsidP="00CF73C9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</w:pPr>
                        <w:r w:rsidRPr="00126B6B"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  <w:t>Índices da Cesta Básica do Litoral do Piauí - Parnaíba</w:t>
                        </w:r>
                      </w:p>
                      <w:p w:rsidR="000C7A59" w:rsidRPr="00126B6B" w:rsidRDefault="000C7A59" w:rsidP="00126B6B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Arial Black" w:eastAsia="Yu Gothic UI Semibold" w:hAnsi="Arial Black" w:cs="Nirmala UI"/>
                            <w:b/>
                            <w:sz w:val="18"/>
                            <w:szCs w:val="18"/>
                          </w:rPr>
                        </w:pPr>
                        <w:r w:rsidRPr="00126B6B"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  <w:t>Prof. MSc. Moacyr Ferraz do Lago</w:t>
                        </w:r>
                        <w:r w:rsidRPr="00126B6B">
                          <w:rPr>
                            <w:rFonts w:ascii="Cambria Math" w:eastAsia="Yu Gothic UI Semibold" w:hAnsi="Cambria Math" w:cs="Cambria Math"/>
                            <w:b/>
                            <w:sz w:val="18"/>
                            <w:szCs w:val="18"/>
                          </w:rPr>
                          <w:t>∴</w:t>
                        </w:r>
                        <w:r w:rsidRPr="00126B6B">
                          <w:rPr>
                            <w:rFonts w:ascii="Arial Black" w:eastAsia="Yu Gothic UI Semibold" w:hAnsi="Arial Black" w:cs="Segoe UI Historic"/>
                            <w:b/>
                            <w:sz w:val="18"/>
                            <w:szCs w:val="18"/>
                          </w:rPr>
                          <w:t xml:space="preserve"> - responsável técnico</w:t>
                        </w:r>
                      </w:p>
                      <w:p w:rsidR="000C7A59" w:rsidRDefault="000C7A59"/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59F5C41" wp14:editId="0DA306C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3334" w:rsidRDefault="00923334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7.95pt;height:64.5pt" o:ole="" fillcolor="window">
                                    <v:imagedata r:id="rId1" o:title=""/>
                                  </v:shape>
                                  <o:OLEObject Type="Embed" ProgID="PBrush" ShapeID="_x0000_i1025" DrawAspect="Content" ObjectID="_1671023318" r:id="rId2"/>
                                </w:object>
                              </w:r>
                              <w:r w:rsidRPr="001610B9">
                                <w:rPr>
                                  <w:noProof/>
                                </w:rPr>
                                <w:drawing>
                                  <wp:inline distT="0" distB="0" distL="0" distR="0" wp14:anchorId="0F858E87" wp14:editId="11B98F9C">
                                    <wp:extent cx="1149792" cy="763299"/>
                                    <wp:effectExtent l="19050" t="0" r="0" b="0"/>
                                    <wp:docPr id="44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59F5C41"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101443" w:rsidRDefault="00101443">
                        <w:r>
                          <w:object w:dxaOrig="13348" w:dyaOrig="16187">
                            <v:shape id="_x0000_i1025" type="#_x0000_t75" style="width:57.95pt;height:64.5pt" o:ole="" fillcolor="window">
                              <v:imagedata r:id="rId4" o:title=""/>
                            </v:shape>
                            <o:OLEObject Type="Embed" ProgID="PBrush" ShapeID="_x0000_i1025" DrawAspect="Content" ObjectID="_1670302326" r:id="rId5"/>
                          </w:object>
                        </w:r>
                        <w:r w:rsidRPr="001610B9">
                          <w:rPr>
                            <w:noProof/>
                          </w:rPr>
                          <w:drawing>
                            <wp:inline distT="0" distB="0" distL="0" distR="0" wp14:anchorId="0F858E87" wp14:editId="11B98F9C">
                              <wp:extent cx="1149792" cy="763299"/>
                              <wp:effectExtent l="19050" t="0" r="0" b="0"/>
                              <wp:docPr id="44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 wp14:anchorId="4246C51F" wp14:editId="30051A24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12" name="Imagem 12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23334" w:rsidRDefault="00923334">
        <w:pPr>
          <w:pStyle w:val="Cabealho"/>
          <w:jc w:val="right"/>
        </w:pPr>
      </w:p>
      <w:p w:rsidR="00923334" w:rsidRDefault="00923334">
        <w:pPr>
          <w:pStyle w:val="Cabealho"/>
          <w:jc w:val="right"/>
        </w:pPr>
        <w:r>
          <w:t xml:space="preserve">  </w:t>
        </w:r>
      </w:p>
      <w:p w:rsidR="00923334" w:rsidRDefault="00923334">
        <w:pPr>
          <w:pStyle w:val="Cabealho"/>
          <w:jc w:val="right"/>
        </w:pPr>
        <w:r>
          <w:t xml:space="preserve"> </w:t>
        </w:r>
      </w:p>
      <w:p w:rsidR="00923334" w:rsidRDefault="000E5FED" w:rsidP="001610B9">
        <w:pPr>
          <w:pStyle w:val="Cabealho"/>
          <w:jc w:val="right"/>
        </w:pPr>
      </w:p>
    </w:sdtContent>
  </w:sdt>
  <w:p w:rsidR="00923334" w:rsidRDefault="00923334" w:rsidP="001610B9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EC8B5C9" wp14:editId="04F2D0A4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87609D"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923334" w:rsidRPr="003B03A0" w:rsidRDefault="00923334" w:rsidP="001610B9">
    <w:pPr>
      <w:pStyle w:val="Cabealho"/>
      <w:jc w:val="right"/>
      <w:rPr>
        <w:rFonts w:ascii="Yu Gothic Light" w:eastAsia="Yu Gothic Light" w:hAnsi="Yu Gothic Light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334" w:rsidRDefault="0092333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D28"/>
    <w:rsid w:val="00001898"/>
    <w:rsid w:val="000024A0"/>
    <w:rsid w:val="0000451B"/>
    <w:rsid w:val="00005003"/>
    <w:rsid w:val="0000680B"/>
    <w:rsid w:val="00014309"/>
    <w:rsid w:val="00015318"/>
    <w:rsid w:val="00015413"/>
    <w:rsid w:val="00017A17"/>
    <w:rsid w:val="000203BE"/>
    <w:rsid w:val="00022349"/>
    <w:rsid w:val="00022B73"/>
    <w:rsid w:val="00030464"/>
    <w:rsid w:val="00036D94"/>
    <w:rsid w:val="00040D23"/>
    <w:rsid w:val="00043550"/>
    <w:rsid w:val="00044ED8"/>
    <w:rsid w:val="00046B7A"/>
    <w:rsid w:val="00051185"/>
    <w:rsid w:val="000517ED"/>
    <w:rsid w:val="000554B4"/>
    <w:rsid w:val="0005591F"/>
    <w:rsid w:val="00056145"/>
    <w:rsid w:val="00056528"/>
    <w:rsid w:val="00060C71"/>
    <w:rsid w:val="00062BC5"/>
    <w:rsid w:val="00063754"/>
    <w:rsid w:val="00064AC4"/>
    <w:rsid w:val="00066211"/>
    <w:rsid w:val="000708BC"/>
    <w:rsid w:val="00072E48"/>
    <w:rsid w:val="00074F7A"/>
    <w:rsid w:val="000751CF"/>
    <w:rsid w:val="00076A96"/>
    <w:rsid w:val="00077BBC"/>
    <w:rsid w:val="00080044"/>
    <w:rsid w:val="00080863"/>
    <w:rsid w:val="0008742F"/>
    <w:rsid w:val="000939C8"/>
    <w:rsid w:val="000955AF"/>
    <w:rsid w:val="0009643C"/>
    <w:rsid w:val="000A20D9"/>
    <w:rsid w:val="000A24C1"/>
    <w:rsid w:val="000A6E77"/>
    <w:rsid w:val="000B2DA9"/>
    <w:rsid w:val="000C232A"/>
    <w:rsid w:val="000C4C1B"/>
    <w:rsid w:val="000C5678"/>
    <w:rsid w:val="000C7A59"/>
    <w:rsid w:val="000D112F"/>
    <w:rsid w:val="000D178A"/>
    <w:rsid w:val="000D4256"/>
    <w:rsid w:val="000D460C"/>
    <w:rsid w:val="000D60A8"/>
    <w:rsid w:val="000D7FDC"/>
    <w:rsid w:val="000E1C0A"/>
    <w:rsid w:val="000E2FE2"/>
    <w:rsid w:val="000E5239"/>
    <w:rsid w:val="000E5FED"/>
    <w:rsid w:val="000E744F"/>
    <w:rsid w:val="000F05FF"/>
    <w:rsid w:val="000F0CB6"/>
    <w:rsid w:val="000F6D6B"/>
    <w:rsid w:val="00100359"/>
    <w:rsid w:val="001005F4"/>
    <w:rsid w:val="00101443"/>
    <w:rsid w:val="00102D22"/>
    <w:rsid w:val="00103B7C"/>
    <w:rsid w:val="001055A6"/>
    <w:rsid w:val="00107609"/>
    <w:rsid w:val="001077C6"/>
    <w:rsid w:val="00113401"/>
    <w:rsid w:val="0011349D"/>
    <w:rsid w:val="00114002"/>
    <w:rsid w:val="00114097"/>
    <w:rsid w:val="00123E47"/>
    <w:rsid w:val="00126B6B"/>
    <w:rsid w:val="00130405"/>
    <w:rsid w:val="00130417"/>
    <w:rsid w:val="00130A4E"/>
    <w:rsid w:val="00135089"/>
    <w:rsid w:val="00135ABD"/>
    <w:rsid w:val="001362CC"/>
    <w:rsid w:val="00137611"/>
    <w:rsid w:val="00140DB2"/>
    <w:rsid w:val="0014235A"/>
    <w:rsid w:val="0014264A"/>
    <w:rsid w:val="001437DE"/>
    <w:rsid w:val="00143BD2"/>
    <w:rsid w:val="0015159B"/>
    <w:rsid w:val="00153601"/>
    <w:rsid w:val="00154EBF"/>
    <w:rsid w:val="001610B9"/>
    <w:rsid w:val="0016116D"/>
    <w:rsid w:val="001617BF"/>
    <w:rsid w:val="001640CB"/>
    <w:rsid w:val="00166ABC"/>
    <w:rsid w:val="001677D9"/>
    <w:rsid w:val="00167D1A"/>
    <w:rsid w:val="00171772"/>
    <w:rsid w:val="00173E7B"/>
    <w:rsid w:val="00176A36"/>
    <w:rsid w:val="001773BD"/>
    <w:rsid w:val="00181C84"/>
    <w:rsid w:val="00181D35"/>
    <w:rsid w:val="00182429"/>
    <w:rsid w:val="001907C4"/>
    <w:rsid w:val="001940B9"/>
    <w:rsid w:val="00195CCB"/>
    <w:rsid w:val="001978D0"/>
    <w:rsid w:val="001A019A"/>
    <w:rsid w:val="001A0430"/>
    <w:rsid w:val="001A3166"/>
    <w:rsid w:val="001A6039"/>
    <w:rsid w:val="001B356B"/>
    <w:rsid w:val="001B4CA1"/>
    <w:rsid w:val="001B7289"/>
    <w:rsid w:val="001C04BB"/>
    <w:rsid w:val="001C19F8"/>
    <w:rsid w:val="001C3A01"/>
    <w:rsid w:val="001C4FA5"/>
    <w:rsid w:val="001C5A79"/>
    <w:rsid w:val="001C62CC"/>
    <w:rsid w:val="001C6C33"/>
    <w:rsid w:val="001D03D2"/>
    <w:rsid w:val="001D1527"/>
    <w:rsid w:val="001D1D84"/>
    <w:rsid w:val="001D496D"/>
    <w:rsid w:val="001D7B6D"/>
    <w:rsid w:val="001E1A92"/>
    <w:rsid w:val="001E432B"/>
    <w:rsid w:val="001E4549"/>
    <w:rsid w:val="001E51C7"/>
    <w:rsid w:val="001E7434"/>
    <w:rsid w:val="001F4868"/>
    <w:rsid w:val="001F5812"/>
    <w:rsid w:val="001F6F65"/>
    <w:rsid w:val="001F790D"/>
    <w:rsid w:val="002036AB"/>
    <w:rsid w:val="00210CDA"/>
    <w:rsid w:val="00215FB1"/>
    <w:rsid w:val="00217E94"/>
    <w:rsid w:val="00222A91"/>
    <w:rsid w:val="00226A20"/>
    <w:rsid w:val="00234E4A"/>
    <w:rsid w:val="00237D30"/>
    <w:rsid w:val="00237F90"/>
    <w:rsid w:val="00262C8B"/>
    <w:rsid w:val="0026356A"/>
    <w:rsid w:val="00267AEC"/>
    <w:rsid w:val="00274222"/>
    <w:rsid w:val="00274C86"/>
    <w:rsid w:val="00275C28"/>
    <w:rsid w:val="00280229"/>
    <w:rsid w:val="00282C56"/>
    <w:rsid w:val="00286CB5"/>
    <w:rsid w:val="00290C4C"/>
    <w:rsid w:val="00291CA7"/>
    <w:rsid w:val="00292762"/>
    <w:rsid w:val="00295150"/>
    <w:rsid w:val="00295B57"/>
    <w:rsid w:val="00297288"/>
    <w:rsid w:val="002A0D28"/>
    <w:rsid w:val="002A0E01"/>
    <w:rsid w:val="002A21A3"/>
    <w:rsid w:val="002A40BF"/>
    <w:rsid w:val="002A7FF7"/>
    <w:rsid w:val="002B1F7A"/>
    <w:rsid w:val="002B5301"/>
    <w:rsid w:val="002C0532"/>
    <w:rsid w:val="002C093B"/>
    <w:rsid w:val="002C212F"/>
    <w:rsid w:val="002C281E"/>
    <w:rsid w:val="002C4573"/>
    <w:rsid w:val="002C52AC"/>
    <w:rsid w:val="002C567F"/>
    <w:rsid w:val="002D5591"/>
    <w:rsid w:val="002D5625"/>
    <w:rsid w:val="002E4F52"/>
    <w:rsid w:val="002F6EDD"/>
    <w:rsid w:val="002F7AAC"/>
    <w:rsid w:val="00300072"/>
    <w:rsid w:val="00301E68"/>
    <w:rsid w:val="00302AEB"/>
    <w:rsid w:val="00305510"/>
    <w:rsid w:val="00307777"/>
    <w:rsid w:val="00311862"/>
    <w:rsid w:val="00317AFB"/>
    <w:rsid w:val="0032079C"/>
    <w:rsid w:val="003234EC"/>
    <w:rsid w:val="003252F4"/>
    <w:rsid w:val="003302C9"/>
    <w:rsid w:val="003332C8"/>
    <w:rsid w:val="00337E6C"/>
    <w:rsid w:val="003423E4"/>
    <w:rsid w:val="003450DC"/>
    <w:rsid w:val="003557E1"/>
    <w:rsid w:val="00357EEE"/>
    <w:rsid w:val="00357EF5"/>
    <w:rsid w:val="003614A7"/>
    <w:rsid w:val="003635CB"/>
    <w:rsid w:val="003660D3"/>
    <w:rsid w:val="0037086D"/>
    <w:rsid w:val="0037261C"/>
    <w:rsid w:val="00380E22"/>
    <w:rsid w:val="003815AE"/>
    <w:rsid w:val="003819D7"/>
    <w:rsid w:val="003834F4"/>
    <w:rsid w:val="00383504"/>
    <w:rsid w:val="00384AE9"/>
    <w:rsid w:val="00392058"/>
    <w:rsid w:val="003930CD"/>
    <w:rsid w:val="0039417E"/>
    <w:rsid w:val="0039444C"/>
    <w:rsid w:val="003A0762"/>
    <w:rsid w:val="003A0992"/>
    <w:rsid w:val="003A2002"/>
    <w:rsid w:val="003A2643"/>
    <w:rsid w:val="003A2739"/>
    <w:rsid w:val="003A2F8C"/>
    <w:rsid w:val="003A30D4"/>
    <w:rsid w:val="003A4565"/>
    <w:rsid w:val="003A4947"/>
    <w:rsid w:val="003A6DC9"/>
    <w:rsid w:val="003B03A0"/>
    <w:rsid w:val="003B1889"/>
    <w:rsid w:val="003C1ED4"/>
    <w:rsid w:val="003C23DC"/>
    <w:rsid w:val="003C4A16"/>
    <w:rsid w:val="003D2EE4"/>
    <w:rsid w:val="003D4EEA"/>
    <w:rsid w:val="003D5D3D"/>
    <w:rsid w:val="003D5F6D"/>
    <w:rsid w:val="003D622A"/>
    <w:rsid w:val="003E0BD5"/>
    <w:rsid w:val="003E0BDC"/>
    <w:rsid w:val="003E3C43"/>
    <w:rsid w:val="003E5D1C"/>
    <w:rsid w:val="003F0322"/>
    <w:rsid w:val="003F172F"/>
    <w:rsid w:val="003F277F"/>
    <w:rsid w:val="003F2AB5"/>
    <w:rsid w:val="003F321C"/>
    <w:rsid w:val="003F4684"/>
    <w:rsid w:val="003F7375"/>
    <w:rsid w:val="00400C9D"/>
    <w:rsid w:val="00401B14"/>
    <w:rsid w:val="00403673"/>
    <w:rsid w:val="004038A3"/>
    <w:rsid w:val="00406A54"/>
    <w:rsid w:val="00407535"/>
    <w:rsid w:val="004153F5"/>
    <w:rsid w:val="00416D6C"/>
    <w:rsid w:val="00423611"/>
    <w:rsid w:val="004255C8"/>
    <w:rsid w:val="0043103C"/>
    <w:rsid w:val="00433A51"/>
    <w:rsid w:val="00437A75"/>
    <w:rsid w:val="00444EAF"/>
    <w:rsid w:val="00445E84"/>
    <w:rsid w:val="00447D54"/>
    <w:rsid w:val="00450AAC"/>
    <w:rsid w:val="00450D16"/>
    <w:rsid w:val="004522B1"/>
    <w:rsid w:val="00452B17"/>
    <w:rsid w:val="00454881"/>
    <w:rsid w:val="00454B7C"/>
    <w:rsid w:val="00454D40"/>
    <w:rsid w:val="00456377"/>
    <w:rsid w:val="004612BA"/>
    <w:rsid w:val="004628B1"/>
    <w:rsid w:val="0046422A"/>
    <w:rsid w:val="004656A1"/>
    <w:rsid w:val="00466922"/>
    <w:rsid w:val="00470906"/>
    <w:rsid w:val="00474A07"/>
    <w:rsid w:val="00475355"/>
    <w:rsid w:val="00476EF6"/>
    <w:rsid w:val="00477982"/>
    <w:rsid w:val="00486372"/>
    <w:rsid w:val="00493C78"/>
    <w:rsid w:val="00496EB9"/>
    <w:rsid w:val="00497C5D"/>
    <w:rsid w:val="004A278C"/>
    <w:rsid w:val="004A4147"/>
    <w:rsid w:val="004B5847"/>
    <w:rsid w:val="004C4E66"/>
    <w:rsid w:val="004D1796"/>
    <w:rsid w:val="004D2BA1"/>
    <w:rsid w:val="004D4FF2"/>
    <w:rsid w:val="004D64A7"/>
    <w:rsid w:val="004D7338"/>
    <w:rsid w:val="004D7467"/>
    <w:rsid w:val="004E18C6"/>
    <w:rsid w:val="004E2A62"/>
    <w:rsid w:val="004E36A5"/>
    <w:rsid w:val="004E43EA"/>
    <w:rsid w:val="004E4B71"/>
    <w:rsid w:val="004F43E6"/>
    <w:rsid w:val="004F5FF8"/>
    <w:rsid w:val="004F6A61"/>
    <w:rsid w:val="00500DB3"/>
    <w:rsid w:val="00500FCA"/>
    <w:rsid w:val="00504C58"/>
    <w:rsid w:val="00506570"/>
    <w:rsid w:val="00515057"/>
    <w:rsid w:val="005162C8"/>
    <w:rsid w:val="00530015"/>
    <w:rsid w:val="00530E35"/>
    <w:rsid w:val="00534B8D"/>
    <w:rsid w:val="005366CD"/>
    <w:rsid w:val="0054194F"/>
    <w:rsid w:val="00544111"/>
    <w:rsid w:val="00546987"/>
    <w:rsid w:val="00550E85"/>
    <w:rsid w:val="0055245F"/>
    <w:rsid w:val="00553D03"/>
    <w:rsid w:val="0055508F"/>
    <w:rsid w:val="00557560"/>
    <w:rsid w:val="005635CF"/>
    <w:rsid w:val="005645DE"/>
    <w:rsid w:val="005665A6"/>
    <w:rsid w:val="00567FFB"/>
    <w:rsid w:val="00574170"/>
    <w:rsid w:val="0058056F"/>
    <w:rsid w:val="00582C5C"/>
    <w:rsid w:val="005863DA"/>
    <w:rsid w:val="00586663"/>
    <w:rsid w:val="00587C98"/>
    <w:rsid w:val="00590F62"/>
    <w:rsid w:val="00591535"/>
    <w:rsid w:val="00595875"/>
    <w:rsid w:val="005A01FF"/>
    <w:rsid w:val="005A151B"/>
    <w:rsid w:val="005B562A"/>
    <w:rsid w:val="005C230B"/>
    <w:rsid w:val="005C23FC"/>
    <w:rsid w:val="005C26E1"/>
    <w:rsid w:val="005C418A"/>
    <w:rsid w:val="005C43AA"/>
    <w:rsid w:val="005C591A"/>
    <w:rsid w:val="005C5FF0"/>
    <w:rsid w:val="005C6F0E"/>
    <w:rsid w:val="005C79BD"/>
    <w:rsid w:val="005D2425"/>
    <w:rsid w:val="005D2478"/>
    <w:rsid w:val="005D3CB4"/>
    <w:rsid w:val="005D554F"/>
    <w:rsid w:val="005D6966"/>
    <w:rsid w:val="005E0BBA"/>
    <w:rsid w:val="005E19EA"/>
    <w:rsid w:val="005E4A56"/>
    <w:rsid w:val="005F1E10"/>
    <w:rsid w:val="005F4154"/>
    <w:rsid w:val="005F6CD2"/>
    <w:rsid w:val="00601545"/>
    <w:rsid w:val="00603065"/>
    <w:rsid w:val="006071B1"/>
    <w:rsid w:val="00607C1D"/>
    <w:rsid w:val="006111E3"/>
    <w:rsid w:val="00611459"/>
    <w:rsid w:val="00613174"/>
    <w:rsid w:val="006136AA"/>
    <w:rsid w:val="00613AB2"/>
    <w:rsid w:val="0061791E"/>
    <w:rsid w:val="00621950"/>
    <w:rsid w:val="00626250"/>
    <w:rsid w:val="00626541"/>
    <w:rsid w:val="00626671"/>
    <w:rsid w:val="0062789B"/>
    <w:rsid w:val="00627C80"/>
    <w:rsid w:val="00627DC9"/>
    <w:rsid w:val="00630243"/>
    <w:rsid w:val="00630ED5"/>
    <w:rsid w:val="00631997"/>
    <w:rsid w:val="0063229A"/>
    <w:rsid w:val="0064342B"/>
    <w:rsid w:val="0064642D"/>
    <w:rsid w:val="0064756D"/>
    <w:rsid w:val="006506BC"/>
    <w:rsid w:val="00655287"/>
    <w:rsid w:val="006553E3"/>
    <w:rsid w:val="006556C2"/>
    <w:rsid w:val="006608DD"/>
    <w:rsid w:val="00661245"/>
    <w:rsid w:val="00661BF3"/>
    <w:rsid w:val="006644BA"/>
    <w:rsid w:val="006713AE"/>
    <w:rsid w:val="0067231B"/>
    <w:rsid w:val="006751C2"/>
    <w:rsid w:val="006778F4"/>
    <w:rsid w:val="00687DFB"/>
    <w:rsid w:val="00690858"/>
    <w:rsid w:val="006909D8"/>
    <w:rsid w:val="006930D5"/>
    <w:rsid w:val="00693A64"/>
    <w:rsid w:val="006A1AF9"/>
    <w:rsid w:val="006A3D76"/>
    <w:rsid w:val="006A4287"/>
    <w:rsid w:val="006B0D79"/>
    <w:rsid w:val="006B0F87"/>
    <w:rsid w:val="006B38F5"/>
    <w:rsid w:val="006B5500"/>
    <w:rsid w:val="006B5EB2"/>
    <w:rsid w:val="006B733F"/>
    <w:rsid w:val="006C085C"/>
    <w:rsid w:val="006C0D21"/>
    <w:rsid w:val="006C13BB"/>
    <w:rsid w:val="006C1531"/>
    <w:rsid w:val="006C3948"/>
    <w:rsid w:val="006C4520"/>
    <w:rsid w:val="006C5104"/>
    <w:rsid w:val="006C5165"/>
    <w:rsid w:val="006D1AA4"/>
    <w:rsid w:val="006D3894"/>
    <w:rsid w:val="006D49A2"/>
    <w:rsid w:val="006D7BC2"/>
    <w:rsid w:val="006E1025"/>
    <w:rsid w:val="006E4749"/>
    <w:rsid w:val="006E64FE"/>
    <w:rsid w:val="006E654F"/>
    <w:rsid w:val="006E7F9D"/>
    <w:rsid w:val="006F08BE"/>
    <w:rsid w:val="006F096D"/>
    <w:rsid w:val="006F0A5E"/>
    <w:rsid w:val="006F0F5B"/>
    <w:rsid w:val="006F4DA6"/>
    <w:rsid w:val="007031FF"/>
    <w:rsid w:val="0070363D"/>
    <w:rsid w:val="00704970"/>
    <w:rsid w:val="007060CA"/>
    <w:rsid w:val="00707B73"/>
    <w:rsid w:val="007103E1"/>
    <w:rsid w:val="007119E5"/>
    <w:rsid w:val="00715823"/>
    <w:rsid w:val="00720AB3"/>
    <w:rsid w:val="00721354"/>
    <w:rsid w:val="00726406"/>
    <w:rsid w:val="00727B7C"/>
    <w:rsid w:val="0073320E"/>
    <w:rsid w:val="007352D8"/>
    <w:rsid w:val="00740F8C"/>
    <w:rsid w:val="007419BA"/>
    <w:rsid w:val="00741C57"/>
    <w:rsid w:val="0074361B"/>
    <w:rsid w:val="007512E6"/>
    <w:rsid w:val="00752509"/>
    <w:rsid w:val="007546DA"/>
    <w:rsid w:val="007566C1"/>
    <w:rsid w:val="00763AAE"/>
    <w:rsid w:val="00766210"/>
    <w:rsid w:val="00767659"/>
    <w:rsid w:val="00776BEB"/>
    <w:rsid w:val="0077755A"/>
    <w:rsid w:val="00782397"/>
    <w:rsid w:val="007830C5"/>
    <w:rsid w:val="0078396D"/>
    <w:rsid w:val="00786A78"/>
    <w:rsid w:val="00792E32"/>
    <w:rsid w:val="00793AEB"/>
    <w:rsid w:val="007941F4"/>
    <w:rsid w:val="00795C54"/>
    <w:rsid w:val="00796A9C"/>
    <w:rsid w:val="007A272D"/>
    <w:rsid w:val="007A4141"/>
    <w:rsid w:val="007A4969"/>
    <w:rsid w:val="007A4E06"/>
    <w:rsid w:val="007A6F99"/>
    <w:rsid w:val="007B43A6"/>
    <w:rsid w:val="007B450D"/>
    <w:rsid w:val="007C548C"/>
    <w:rsid w:val="007C76A0"/>
    <w:rsid w:val="007C7E3F"/>
    <w:rsid w:val="007D1D8B"/>
    <w:rsid w:val="007D2610"/>
    <w:rsid w:val="007D35DF"/>
    <w:rsid w:val="007D4BDC"/>
    <w:rsid w:val="007D5DDB"/>
    <w:rsid w:val="007E0BF3"/>
    <w:rsid w:val="007E2583"/>
    <w:rsid w:val="007E28FE"/>
    <w:rsid w:val="007E3134"/>
    <w:rsid w:val="007E53EA"/>
    <w:rsid w:val="007E73A0"/>
    <w:rsid w:val="007F0282"/>
    <w:rsid w:val="007F04EA"/>
    <w:rsid w:val="007F3D1D"/>
    <w:rsid w:val="007F5E53"/>
    <w:rsid w:val="007F6312"/>
    <w:rsid w:val="007F698F"/>
    <w:rsid w:val="00801225"/>
    <w:rsid w:val="00802D7F"/>
    <w:rsid w:val="008035DF"/>
    <w:rsid w:val="00806FDB"/>
    <w:rsid w:val="008109B5"/>
    <w:rsid w:val="00816067"/>
    <w:rsid w:val="0082202D"/>
    <w:rsid w:val="00822CE5"/>
    <w:rsid w:val="008263DC"/>
    <w:rsid w:val="00827183"/>
    <w:rsid w:val="008273EA"/>
    <w:rsid w:val="00827E66"/>
    <w:rsid w:val="0083122A"/>
    <w:rsid w:val="00832CED"/>
    <w:rsid w:val="00832DD0"/>
    <w:rsid w:val="00836843"/>
    <w:rsid w:val="00837715"/>
    <w:rsid w:val="00837DB8"/>
    <w:rsid w:val="0084181F"/>
    <w:rsid w:val="00844686"/>
    <w:rsid w:val="008452F1"/>
    <w:rsid w:val="00851908"/>
    <w:rsid w:val="00851D7C"/>
    <w:rsid w:val="0085340B"/>
    <w:rsid w:val="00855198"/>
    <w:rsid w:val="00856250"/>
    <w:rsid w:val="00856725"/>
    <w:rsid w:val="00857388"/>
    <w:rsid w:val="00857765"/>
    <w:rsid w:val="00866A59"/>
    <w:rsid w:val="0086729F"/>
    <w:rsid w:val="00871083"/>
    <w:rsid w:val="0088299C"/>
    <w:rsid w:val="008849F8"/>
    <w:rsid w:val="0088620C"/>
    <w:rsid w:val="0088624D"/>
    <w:rsid w:val="008870D4"/>
    <w:rsid w:val="008876D2"/>
    <w:rsid w:val="00891096"/>
    <w:rsid w:val="00891FC9"/>
    <w:rsid w:val="008943A1"/>
    <w:rsid w:val="00896061"/>
    <w:rsid w:val="00897E55"/>
    <w:rsid w:val="008A219E"/>
    <w:rsid w:val="008A2570"/>
    <w:rsid w:val="008A3F75"/>
    <w:rsid w:val="008A4893"/>
    <w:rsid w:val="008A72F2"/>
    <w:rsid w:val="008A7F0E"/>
    <w:rsid w:val="008B467C"/>
    <w:rsid w:val="008B4B77"/>
    <w:rsid w:val="008C0801"/>
    <w:rsid w:val="008C2E18"/>
    <w:rsid w:val="008C5052"/>
    <w:rsid w:val="008C5CA4"/>
    <w:rsid w:val="008C66A9"/>
    <w:rsid w:val="008C6A53"/>
    <w:rsid w:val="008C6F80"/>
    <w:rsid w:val="008C78C1"/>
    <w:rsid w:val="008D0FF9"/>
    <w:rsid w:val="008D13A3"/>
    <w:rsid w:val="008D1BDD"/>
    <w:rsid w:val="008D42BB"/>
    <w:rsid w:val="008D474D"/>
    <w:rsid w:val="008D7525"/>
    <w:rsid w:val="008D7E5A"/>
    <w:rsid w:val="008E11FA"/>
    <w:rsid w:val="008F0F7E"/>
    <w:rsid w:val="008F25BA"/>
    <w:rsid w:val="008F5248"/>
    <w:rsid w:val="008F53D3"/>
    <w:rsid w:val="008F708B"/>
    <w:rsid w:val="009007FD"/>
    <w:rsid w:val="00900A7D"/>
    <w:rsid w:val="00901FA0"/>
    <w:rsid w:val="00902955"/>
    <w:rsid w:val="00903E55"/>
    <w:rsid w:val="00906239"/>
    <w:rsid w:val="00910F8A"/>
    <w:rsid w:val="00910FF3"/>
    <w:rsid w:val="0091678A"/>
    <w:rsid w:val="00923334"/>
    <w:rsid w:val="0092498C"/>
    <w:rsid w:val="00925696"/>
    <w:rsid w:val="0092574B"/>
    <w:rsid w:val="00931933"/>
    <w:rsid w:val="00932C10"/>
    <w:rsid w:val="00937C7A"/>
    <w:rsid w:val="00942FA4"/>
    <w:rsid w:val="0095237D"/>
    <w:rsid w:val="00955726"/>
    <w:rsid w:val="009558F8"/>
    <w:rsid w:val="00955B6C"/>
    <w:rsid w:val="0095635C"/>
    <w:rsid w:val="00957733"/>
    <w:rsid w:val="00963C2C"/>
    <w:rsid w:val="009704EF"/>
    <w:rsid w:val="00970A4D"/>
    <w:rsid w:val="009711E0"/>
    <w:rsid w:val="00972CC3"/>
    <w:rsid w:val="0097379A"/>
    <w:rsid w:val="00974B55"/>
    <w:rsid w:val="00974C91"/>
    <w:rsid w:val="00974F3D"/>
    <w:rsid w:val="00975A73"/>
    <w:rsid w:val="00975B8F"/>
    <w:rsid w:val="00975FF9"/>
    <w:rsid w:val="00977C13"/>
    <w:rsid w:val="00980821"/>
    <w:rsid w:val="00986F2F"/>
    <w:rsid w:val="009948CB"/>
    <w:rsid w:val="00995543"/>
    <w:rsid w:val="00995D66"/>
    <w:rsid w:val="009A0A1C"/>
    <w:rsid w:val="009A22EB"/>
    <w:rsid w:val="009A486F"/>
    <w:rsid w:val="009B0A41"/>
    <w:rsid w:val="009B13A7"/>
    <w:rsid w:val="009B2ADF"/>
    <w:rsid w:val="009B2C62"/>
    <w:rsid w:val="009B7E1F"/>
    <w:rsid w:val="009C0037"/>
    <w:rsid w:val="009C01A4"/>
    <w:rsid w:val="009C068A"/>
    <w:rsid w:val="009C0C3E"/>
    <w:rsid w:val="009C1F50"/>
    <w:rsid w:val="009C209C"/>
    <w:rsid w:val="009C293E"/>
    <w:rsid w:val="009C3700"/>
    <w:rsid w:val="009C5357"/>
    <w:rsid w:val="009C6735"/>
    <w:rsid w:val="009D122F"/>
    <w:rsid w:val="009D1DC8"/>
    <w:rsid w:val="009D20AE"/>
    <w:rsid w:val="009D4714"/>
    <w:rsid w:val="009D6B25"/>
    <w:rsid w:val="009E0043"/>
    <w:rsid w:val="009E0ABC"/>
    <w:rsid w:val="009E0ADE"/>
    <w:rsid w:val="009E37BB"/>
    <w:rsid w:val="009E7E32"/>
    <w:rsid w:val="009F01B2"/>
    <w:rsid w:val="009F082D"/>
    <w:rsid w:val="009F0AD1"/>
    <w:rsid w:val="009F3602"/>
    <w:rsid w:val="009F7AB2"/>
    <w:rsid w:val="00A00D55"/>
    <w:rsid w:val="00A073AC"/>
    <w:rsid w:val="00A13A5B"/>
    <w:rsid w:val="00A1446B"/>
    <w:rsid w:val="00A20E97"/>
    <w:rsid w:val="00A234A4"/>
    <w:rsid w:val="00A23712"/>
    <w:rsid w:val="00A24E6C"/>
    <w:rsid w:val="00A27C50"/>
    <w:rsid w:val="00A30D03"/>
    <w:rsid w:val="00A34483"/>
    <w:rsid w:val="00A3478E"/>
    <w:rsid w:val="00A36054"/>
    <w:rsid w:val="00A362BC"/>
    <w:rsid w:val="00A37D26"/>
    <w:rsid w:val="00A40492"/>
    <w:rsid w:val="00A44201"/>
    <w:rsid w:val="00A47693"/>
    <w:rsid w:val="00A56258"/>
    <w:rsid w:val="00A56A2A"/>
    <w:rsid w:val="00A573FD"/>
    <w:rsid w:val="00A607B3"/>
    <w:rsid w:val="00A624FC"/>
    <w:rsid w:val="00A63D5E"/>
    <w:rsid w:val="00A6420E"/>
    <w:rsid w:val="00A656C9"/>
    <w:rsid w:val="00A657AB"/>
    <w:rsid w:val="00A677F2"/>
    <w:rsid w:val="00A70D22"/>
    <w:rsid w:val="00A7183B"/>
    <w:rsid w:val="00A722CC"/>
    <w:rsid w:val="00A75208"/>
    <w:rsid w:val="00A80826"/>
    <w:rsid w:val="00A86218"/>
    <w:rsid w:val="00A866B5"/>
    <w:rsid w:val="00A90530"/>
    <w:rsid w:val="00A90D9E"/>
    <w:rsid w:val="00A91B53"/>
    <w:rsid w:val="00A95FA3"/>
    <w:rsid w:val="00A9621D"/>
    <w:rsid w:val="00A96926"/>
    <w:rsid w:val="00AA1B6F"/>
    <w:rsid w:val="00AA4BA6"/>
    <w:rsid w:val="00AA5445"/>
    <w:rsid w:val="00AA797F"/>
    <w:rsid w:val="00AB0267"/>
    <w:rsid w:val="00AB1F08"/>
    <w:rsid w:val="00AB3424"/>
    <w:rsid w:val="00AB35A4"/>
    <w:rsid w:val="00AB4845"/>
    <w:rsid w:val="00AB5E72"/>
    <w:rsid w:val="00AB7A6E"/>
    <w:rsid w:val="00AC6E8F"/>
    <w:rsid w:val="00AC719E"/>
    <w:rsid w:val="00AC7D41"/>
    <w:rsid w:val="00AD0262"/>
    <w:rsid w:val="00AD10AA"/>
    <w:rsid w:val="00AD1BC0"/>
    <w:rsid w:val="00AD1D92"/>
    <w:rsid w:val="00AD2BD3"/>
    <w:rsid w:val="00AD45D7"/>
    <w:rsid w:val="00AD51F8"/>
    <w:rsid w:val="00AD607D"/>
    <w:rsid w:val="00AD6C88"/>
    <w:rsid w:val="00AD728B"/>
    <w:rsid w:val="00AE10EE"/>
    <w:rsid w:val="00AE3145"/>
    <w:rsid w:val="00AE6BB9"/>
    <w:rsid w:val="00AF009B"/>
    <w:rsid w:val="00AF0EE6"/>
    <w:rsid w:val="00AF23B5"/>
    <w:rsid w:val="00AF458F"/>
    <w:rsid w:val="00AF4861"/>
    <w:rsid w:val="00AF7C1B"/>
    <w:rsid w:val="00B10032"/>
    <w:rsid w:val="00B11138"/>
    <w:rsid w:val="00B12E71"/>
    <w:rsid w:val="00B22420"/>
    <w:rsid w:val="00B22ED0"/>
    <w:rsid w:val="00B2357A"/>
    <w:rsid w:val="00B24994"/>
    <w:rsid w:val="00B25964"/>
    <w:rsid w:val="00B265CC"/>
    <w:rsid w:val="00B27A66"/>
    <w:rsid w:val="00B27FB1"/>
    <w:rsid w:val="00B30ABF"/>
    <w:rsid w:val="00B32802"/>
    <w:rsid w:val="00B348DE"/>
    <w:rsid w:val="00B36589"/>
    <w:rsid w:val="00B41502"/>
    <w:rsid w:val="00B417C7"/>
    <w:rsid w:val="00B42969"/>
    <w:rsid w:val="00B43D3B"/>
    <w:rsid w:val="00B475C5"/>
    <w:rsid w:val="00B50678"/>
    <w:rsid w:val="00B51370"/>
    <w:rsid w:val="00B5359E"/>
    <w:rsid w:val="00B547F8"/>
    <w:rsid w:val="00B571C2"/>
    <w:rsid w:val="00B613CF"/>
    <w:rsid w:val="00B65023"/>
    <w:rsid w:val="00B657E5"/>
    <w:rsid w:val="00B66AC5"/>
    <w:rsid w:val="00B73AA2"/>
    <w:rsid w:val="00B7496D"/>
    <w:rsid w:val="00B7777E"/>
    <w:rsid w:val="00B83589"/>
    <w:rsid w:val="00B83DDB"/>
    <w:rsid w:val="00B90FE8"/>
    <w:rsid w:val="00B93177"/>
    <w:rsid w:val="00B9360D"/>
    <w:rsid w:val="00B936C0"/>
    <w:rsid w:val="00B9394B"/>
    <w:rsid w:val="00B944ED"/>
    <w:rsid w:val="00B96200"/>
    <w:rsid w:val="00B97458"/>
    <w:rsid w:val="00BA0159"/>
    <w:rsid w:val="00BA051B"/>
    <w:rsid w:val="00BA672E"/>
    <w:rsid w:val="00BA7FA6"/>
    <w:rsid w:val="00BB3AE9"/>
    <w:rsid w:val="00BB3D14"/>
    <w:rsid w:val="00BB415C"/>
    <w:rsid w:val="00BB4D61"/>
    <w:rsid w:val="00BB75F5"/>
    <w:rsid w:val="00BB7830"/>
    <w:rsid w:val="00BC4BAC"/>
    <w:rsid w:val="00BC5382"/>
    <w:rsid w:val="00BC58F2"/>
    <w:rsid w:val="00BC5DF5"/>
    <w:rsid w:val="00BC6E07"/>
    <w:rsid w:val="00BD3072"/>
    <w:rsid w:val="00BD36B2"/>
    <w:rsid w:val="00BD5AAF"/>
    <w:rsid w:val="00BD6621"/>
    <w:rsid w:val="00BE5A79"/>
    <w:rsid w:val="00BE690C"/>
    <w:rsid w:val="00BE78C7"/>
    <w:rsid w:val="00BF19B4"/>
    <w:rsid w:val="00BF1C5C"/>
    <w:rsid w:val="00BF5A6C"/>
    <w:rsid w:val="00BF5BE4"/>
    <w:rsid w:val="00C02262"/>
    <w:rsid w:val="00C067EC"/>
    <w:rsid w:val="00C120A5"/>
    <w:rsid w:val="00C121CC"/>
    <w:rsid w:val="00C20796"/>
    <w:rsid w:val="00C25008"/>
    <w:rsid w:val="00C25C57"/>
    <w:rsid w:val="00C26445"/>
    <w:rsid w:val="00C27238"/>
    <w:rsid w:val="00C27C62"/>
    <w:rsid w:val="00C315A7"/>
    <w:rsid w:val="00C31BE0"/>
    <w:rsid w:val="00C331E0"/>
    <w:rsid w:val="00C33985"/>
    <w:rsid w:val="00C36CDB"/>
    <w:rsid w:val="00C3716A"/>
    <w:rsid w:val="00C3798C"/>
    <w:rsid w:val="00C41325"/>
    <w:rsid w:val="00C41756"/>
    <w:rsid w:val="00C455E4"/>
    <w:rsid w:val="00C470EA"/>
    <w:rsid w:val="00C51A22"/>
    <w:rsid w:val="00C51FD8"/>
    <w:rsid w:val="00C53AF7"/>
    <w:rsid w:val="00C542D6"/>
    <w:rsid w:val="00C5437C"/>
    <w:rsid w:val="00C547D5"/>
    <w:rsid w:val="00C54C03"/>
    <w:rsid w:val="00C5556D"/>
    <w:rsid w:val="00C61AEE"/>
    <w:rsid w:val="00C77BD3"/>
    <w:rsid w:val="00C81765"/>
    <w:rsid w:val="00C81C87"/>
    <w:rsid w:val="00C85119"/>
    <w:rsid w:val="00C87C86"/>
    <w:rsid w:val="00C9265E"/>
    <w:rsid w:val="00C927BB"/>
    <w:rsid w:val="00C9614B"/>
    <w:rsid w:val="00CA1171"/>
    <w:rsid w:val="00CA1D9A"/>
    <w:rsid w:val="00CA376C"/>
    <w:rsid w:val="00CA4933"/>
    <w:rsid w:val="00CA4EA5"/>
    <w:rsid w:val="00CA6398"/>
    <w:rsid w:val="00CA67DD"/>
    <w:rsid w:val="00CB149B"/>
    <w:rsid w:val="00CB19D3"/>
    <w:rsid w:val="00CB4F6F"/>
    <w:rsid w:val="00CC3050"/>
    <w:rsid w:val="00CC3CD8"/>
    <w:rsid w:val="00CC59CF"/>
    <w:rsid w:val="00CC60D1"/>
    <w:rsid w:val="00CC6CF9"/>
    <w:rsid w:val="00CD3D84"/>
    <w:rsid w:val="00CD6784"/>
    <w:rsid w:val="00CD6853"/>
    <w:rsid w:val="00CD721C"/>
    <w:rsid w:val="00CE5013"/>
    <w:rsid w:val="00CE7230"/>
    <w:rsid w:val="00CF216A"/>
    <w:rsid w:val="00CF5AAB"/>
    <w:rsid w:val="00CF6CA4"/>
    <w:rsid w:val="00CF73C9"/>
    <w:rsid w:val="00D00529"/>
    <w:rsid w:val="00D02D28"/>
    <w:rsid w:val="00D06195"/>
    <w:rsid w:val="00D0736C"/>
    <w:rsid w:val="00D07AEB"/>
    <w:rsid w:val="00D11E40"/>
    <w:rsid w:val="00D13318"/>
    <w:rsid w:val="00D17060"/>
    <w:rsid w:val="00D1724D"/>
    <w:rsid w:val="00D20869"/>
    <w:rsid w:val="00D224AF"/>
    <w:rsid w:val="00D231AC"/>
    <w:rsid w:val="00D25E9B"/>
    <w:rsid w:val="00D2685D"/>
    <w:rsid w:val="00D2742B"/>
    <w:rsid w:val="00D30127"/>
    <w:rsid w:val="00D31D67"/>
    <w:rsid w:val="00D34347"/>
    <w:rsid w:val="00D35BC4"/>
    <w:rsid w:val="00D442FB"/>
    <w:rsid w:val="00D476B1"/>
    <w:rsid w:val="00D510A6"/>
    <w:rsid w:val="00D51466"/>
    <w:rsid w:val="00D5167D"/>
    <w:rsid w:val="00D522B0"/>
    <w:rsid w:val="00D527F6"/>
    <w:rsid w:val="00D53C3A"/>
    <w:rsid w:val="00D600A7"/>
    <w:rsid w:val="00D600F9"/>
    <w:rsid w:val="00D62AB2"/>
    <w:rsid w:val="00D663F1"/>
    <w:rsid w:val="00D76D44"/>
    <w:rsid w:val="00D80B93"/>
    <w:rsid w:val="00D81E63"/>
    <w:rsid w:val="00D92C16"/>
    <w:rsid w:val="00D93249"/>
    <w:rsid w:val="00D947CD"/>
    <w:rsid w:val="00D95368"/>
    <w:rsid w:val="00DB1326"/>
    <w:rsid w:val="00DB3077"/>
    <w:rsid w:val="00DB35CC"/>
    <w:rsid w:val="00DB6E98"/>
    <w:rsid w:val="00DB7460"/>
    <w:rsid w:val="00DC0967"/>
    <w:rsid w:val="00DC38B8"/>
    <w:rsid w:val="00DC4471"/>
    <w:rsid w:val="00DC5A44"/>
    <w:rsid w:val="00DC7C4F"/>
    <w:rsid w:val="00DD07DD"/>
    <w:rsid w:val="00DD097F"/>
    <w:rsid w:val="00DD0EEA"/>
    <w:rsid w:val="00DD53D0"/>
    <w:rsid w:val="00DD53EF"/>
    <w:rsid w:val="00DD58D9"/>
    <w:rsid w:val="00DD5A35"/>
    <w:rsid w:val="00DE13EA"/>
    <w:rsid w:val="00DE26FD"/>
    <w:rsid w:val="00DE3A81"/>
    <w:rsid w:val="00DE5282"/>
    <w:rsid w:val="00DE5CC4"/>
    <w:rsid w:val="00DE7145"/>
    <w:rsid w:val="00DF259F"/>
    <w:rsid w:val="00DF2E6F"/>
    <w:rsid w:val="00DF6557"/>
    <w:rsid w:val="00E00C8C"/>
    <w:rsid w:val="00E00EB6"/>
    <w:rsid w:val="00E03718"/>
    <w:rsid w:val="00E04132"/>
    <w:rsid w:val="00E10BAA"/>
    <w:rsid w:val="00E10DA4"/>
    <w:rsid w:val="00E12AAF"/>
    <w:rsid w:val="00E138F3"/>
    <w:rsid w:val="00E15673"/>
    <w:rsid w:val="00E15B8C"/>
    <w:rsid w:val="00E16607"/>
    <w:rsid w:val="00E17BF5"/>
    <w:rsid w:val="00E20D8B"/>
    <w:rsid w:val="00E23C7E"/>
    <w:rsid w:val="00E27857"/>
    <w:rsid w:val="00E30957"/>
    <w:rsid w:val="00E33EDD"/>
    <w:rsid w:val="00E34FDC"/>
    <w:rsid w:val="00E379BD"/>
    <w:rsid w:val="00E409AF"/>
    <w:rsid w:val="00E42375"/>
    <w:rsid w:val="00E444CD"/>
    <w:rsid w:val="00E44850"/>
    <w:rsid w:val="00E459AB"/>
    <w:rsid w:val="00E462D0"/>
    <w:rsid w:val="00E47609"/>
    <w:rsid w:val="00E479D6"/>
    <w:rsid w:val="00E57639"/>
    <w:rsid w:val="00E61664"/>
    <w:rsid w:val="00E63A12"/>
    <w:rsid w:val="00E65BA3"/>
    <w:rsid w:val="00E677CE"/>
    <w:rsid w:val="00E705E1"/>
    <w:rsid w:val="00E70736"/>
    <w:rsid w:val="00E70C4B"/>
    <w:rsid w:val="00E70D0C"/>
    <w:rsid w:val="00E71DEF"/>
    <w:rsid w:val="00E72297"/>
    <w:rsid w:val="00E7252F"/>
    <w:rsid w:val="00E74F75"/>
    <w:rsid w:val="00E7594D"/>
    <w:rsid w:val="00E765B5"/>
    <w:rsid w:val="00E773DD"/>
    <w:rsid w:val="00E83C58"/>
    <w:rsid w:val="00E843B0"/>
    <w:rsid w:val="00E92807"/>
    <w:rsid w:val="00E971BD"/>
    <w:rsid w:val="00EA1DB3"/>
    <w:rsid w:val="00EA4C38"/>
    <w:rsid w:val="00EB235C"/>
    <w:rsid w:val="00EB54DC"/>
    <w:rsid w:val="00EB55B2"/>
    <w:rsid w:val="00EB7F28"/>
    <w:rsid w:val="00EC1F47"/>
    <w:rsid w:val="00EC32F3"/>
    <w:rsid w:val="00EC3689"/>
    <w:rsid w:val="00EC4A28"/>
    <w:rsid w:val="00EC718B"/>
    <w:rsid w:val="00EC77FE"/>
    <w:rsid w:val="00ED010A"/>
    <w:rsid w:val="00ED786E"/>
    <w:rsid w:val="00EE2B06"/>
    <w:rsid w:val="00EE3747"/>
    <w:rsid w:val="00EE48E1"/>
    <w:rsid w:val="00EE59CA"/>
    <w:rsid w:val="00EF0EC0"/>
    <w:rsid w:val="00EF44E0"/>
    <w:rsid w:val="00EF4F1A"/>
    <w:rsid w:val="00F00759"/>
    <w:rsid w:val="00F04F55"/>
    <w:rsid w:val="00F074AC"/>
    <w:rsid w:val="00F10B7E"/>
    <w:rsid w:val="00F122BF"/>
    <w:rsid w:val="00F15478"/>
    <w:rsid w:val="00F1582F"/>
    <w:rsid w:val="00F16D52"/>
    <w:rsid w:val="00F1791C"/>
    <w:rsid w:val="00F17ACD"/>
    <w:rsid w:val="00F22B03"/>
    <w:rsid w:val="00F23F25"/>
    <w:rsid w:val="00F24AAC"/>
    <w:rsid w:val="00F24BC9"/>
    <w:rsid w:val="00F25A9A"/>
    <w:rsid w:val="00F26C91"/>
    <w:rsid w:val="00F276E9"/>
    <w:rsid w:val="00F31ABF"/>
    <w:rsid w:val="00F32B7F"/>
    <w:rsid w:val="00F32E1C"/>
    <w:rsid w:val="00F362A0"/>
    <w:rsid w:val="00F40730"/>
    <w:rsid w:val="00F42582"/>
    <w:rsid w:val="00F4381F"/>
    <w:rsid w:val="00F447F7"/>
    <w:rsid w:val="00F45811"/>
    <w:rsid w:val="00F45B83"/>
    <w:rsid w:val="00F53A41"/>
    <w:rsid w:val="00F55A8C"/>
    <w:rsid w:val="00F576BC"/>
    <w:rsid w:val="00F5780B"/>
    <w:rsid w:val="00F57A6A"/>
    <w:rsid w:val="00F613FB"/>
    <w:rsid w:val="00F61980"/>
    <w:rsid w:val="00F66257"/>
    <w:rsid w:val="00F6695B"/>
    <w:rsid w:val="00F67532"/>
    <w:rsid w:val="00F67D3F"/>
    <w:rsid w:val="00F70253"/>
    <w:rsid w:val="00F73391"/>
    <w:rsid w:val="00F75525"/>
    <w:rsid w:val="00F80149"/>
    <w:rsid w:val="00F82019"/>
    <w:rsid w:val="00F84A1D"/>
    <w:rsid w:val="00F85119"/>
    <w:rsid w:val="00F869C8"/>
    <w:rsid w:val="00F8717F"/>
    <w:rsid w:val="00F91D84"/>
    <w:rsid w:val="00FA069B"/>
    <w:rsid w:val="00FA23B7"/>
    <w:rsid w:val="00FA23C0"/>
    <w:rsid w:val="00FB4E28"/>
    <w:rsid w:val="00FB6936"/>
    <w:rsid w:val="00FB7062"/>
    <w:rsid w:val="00FC1CE5"/>
    <w:rsid w:val="00FC2C66"/>
    <w:rsid w:val="00FC35E1"/>
    <w:rsid w:val="00FC3F60"/>
    <w:rsid w:val="00FC45E4"/>
    <w:rsid w:val="00FC5381"/>
    <w:rsid w:val="00FC58C2"/>
    <w:rsid w:val="00FC5A5A"/>
    <w:rsid w:val="00FD021F"/>
    <w:rsid w:val="00FD0916"/>
    <w:rsid w:val="00FD0E9E"/>
    <w:rsid w:val="00FD0FAE"/>
    <w:rsid w:val="00FD12F7"/>
    <w:rsid w:val="00FD1FD5"/>
    <w:rsid w:val="00FD4232"/>
    <w:rsid w:val="00FE0E55"/>
    <w:rsid w:val="00FE1639"/>
    <w:rsid w:val="00FE2A8A"/>
    <w:rsid w:val="00FE3DB2"/>
    <w:rsid w:val="00FE478B"/>
    <w:rsid w:val="00FE6FB8"/>
    <w:rsid w:val="00FE71C0"/>
    <w:rsid w:val="00FE7A63"/>
    <w:rsid w:val="00FE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D28"/>
  </w:style>
  <w:style w:type="paragraph" w:styleId="PargrafodaLista">
    <w:name w:val="List Paragraph"/>
    <w:basedOn w:val="Normal"/>
    <w:uiPriority w:val="34"/>
    <w:qFormat/>
    <w:rsid w:val="002A0D2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A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D28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A0D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D28"/>
  </w:style>
  <w:style w:type="table" w:styleId="Tabelacomgrade">
    <w:name w:val="Table Grid"/>
    <w:basedOn w:val="Tabelanormal"/>
    <w:uiPriority w:val="39"/>
    <w:rsid w:val="004F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7E53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E53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E53E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53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53EA"/>
    <w:rPr>
      <w:b/>
      <w:bCs/>
      <w:sz w:val="20"/>
      <w:szCs w:val="20"/>
    </w:rPr>
  </w:style>
  <w:style w:type="paragraph" w:customStyle="1" w:styleId="Default">
    <w:name w:val="Default"/>
    <w:rsid w:val="002A21A3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  <w:rsid w:val="00B27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1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Parnaíba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20720367151274419"/>
          <c:y val="2.6116350840760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87736464448793E-2"/>
          <c:y val="0.28985844247890713"/>
          <c:w val="0.93000626633999506"/>
          <c:h val="0.5734099340962102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chemeClr val="bg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chemeClr val="bg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283.14</c:v>
                </c:pt>
                <c:pt idx="1">
                  <c:v>290.27999999999997</c:v>
                </c:pt>
                <c:pt idx="2">
                  <c:v>356.62</c:v>
                </c:pt>
                <c:pt idx="3">
                  <c:v>301.08</c:v>
                </c:pt>
                <c:pt idx="4">
                  <c:v>295.48</c:v>
                </c:pt>
                <c:pt idx="5">
                  <c:v>305.11</c:v>
                </c:pt>
                <c:pt idx="6">
                  <c:v>303.64999999999998</c:v>
                </c:pt>
                <c:pt idx="7">
                  <c:v>320.29000000000002</c:v>
                </c:pt>
                <c:pt idx="8">
                  <c:v>318.12</c:v>
                </c:pt>
                <c:pt idx="9">
                  <c:v>342.26</c:v>
                </c:pt>
                <c:pt idx="10">
                  <c:v>383.19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chemeClr val="bg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76.540000000000006</c:v>
                </c:pt>
                <c:pt idx="1">
                  <c:v>101.39</c:v>
                </c:pt>
                <c:pt idx="2">
                  <c:v>60.38</c:v>
                </c:pt>
                <c:pt idx="3">
                  <c:v>82.58</c:v>
                </c:pt>
                <c:pt idx="4">
                  <c:v>83.65</c:v>
                </c:pt>
                <c:pt idx="5">
                  <c:v>69.5</c:v>
                </c:pt>
                <c:pt idx="6">
                  <c:v>66.45</c:v>
                </c:pt>
                <c:pt idx="7">
                  <c:v>81.52</c:v>
                </c:pt>
                <c:pt idx="8">
                  <c:v>67.400000000000006</c:v>
                </c:pt>
                <c:pt idx="9">
                  <c:v>76.760000000000005</c:v>
                </c:pt>
                <c:pt idx="10">
                  <c:v>42.62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64304"/>
        <c:axId val="464462344"/>
      </c:lineChart>
      <c:catAx>
        <c:axId val="464464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62344"/>
        <c:crosses val="autoZero"/>
        <c:auto val="1"/>
        <c:lblAlgn val="ctr"/>
        <c:lblOffset val="100"/>
        <c:noMultiLvlLbl val="0"/>
      </c:catAx>
      <c:valAx>
        <c:axId val="4644623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64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175222177435867E-2"/>
          <c:y val="0.92398365711244346"/>
          <c:w val="0.92246756521982798"/>
          <c:h val="7.60163428875565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7978375467410541"/>
          <c:y val="3.62587839132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9321922317314"/>
          <c:w val="0.92226485213456511"/>
          <c:h val="0.5684111490671961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2.77</c:v>
                </c:pt>
                <c:pt idx="1">
                  <c:v>2.91</c:v>
                </c:pt>
                <c:pt idx="2">
                  <c:v>3.16</c:v>
                </c:pt>
                <c:pt idx="3">
                  <c:v>3.44</c:v>
                </c:pt>
                <c:pt idx="4">
                  <c:v>3.64</c:v>
                </c:pt>
                <c:pt idx="5">
                  <c:v>3.27</c:v>
                </c:pt>
                <c:pt idx="6">
                  <c:v>3.5</c:v>
                </c:pt>
                <c:pt idx="7">
                  <c:v>3.9</c:v>
                </c:pt>
                <c:pt idx="8">
                  <c:v>4.28</c:v>
                </c:pt>
                <c:pt idx="9">
                  <c:v>4.54</c:v>
                </c:pt>
                <c:pt idx="10">
                  <c:v>4.9800000000000004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1.89</c:v>
                </c:pt>
                <c:pt idx="1">
                  <c:v>2</c:v>
                </c:pt>
                <c:pt idx="2">
                  <c:v>2.69</c:v>
                </c:pt>
                <c:pt idx="3">
                  <c:v>3.09</c:v>
                </c:pt>
                <c:pt idx="4">
                  <c:v>2.79</c:v>
                </c:pt>
                <c:pt idx="5">
                  <c:v>3.04</c:v>
                </c:pt>
                <c:pt idx="6">
                  <c:v>2.95</c:v>
                </c:pt>
                <c:pt idx="7">
                  <c:v>2.99</c:v>
                </c:pt>
                <c:pt idx="8">
                  <c:v>3.49</c:v>
                </c:pt>
                <c:pt idx="9">
                  <c:v>3.99</c:v>
                </c:pt>
                <c:pt idx="10">
                  <c:v>4.3899999999999997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General</c:formatCode>
                <c:ptCount val="11"/>
                <c:pt idx="0">
                  <c:v>0.88</c:v>
                </c:pt>
                <c:pt idx="1">
                  <c:v>0.91</c:v>
                </c:pt>
                <c:pt idx="2">
                  <c:v>0.47</c:v>
                </c:pt>
                <c:pt idx="3">
                  <c:v>0.35</c:v>
                </c:pt>
                <c:pt idx="4">
                  <c:v>0.85</c:v>
                </c:pt>
                <c:pt idx="5">
                  <c:v>0.23</c:v>
                </c:pt>
                <c:pt idx="6">
                  <c:v>0.55000000000000004</c:v>
                </c:pt>
                <c:pt idx="7">
                  <c:v>0.91</c:v>
                </c:pt>
                <c:pt idx="8">
                  <c:v>0.79</c:v>
                </c:pt>
                <c:pt idx="9">
                  <c:v>0.55000000000000004</c:v>
                </c:pt>
                <c:pt idx="10">
                  <c:v>0.59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59992"/>
        <c:axId val="464465872"/>
      </c:lineChart>
      <c:catAx>
        <c:axId val="464459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65872"/>
        <c:crosses val="autoZero"/>
        <c:auto val="1"/>
        <c:lblAlgn val="ctr"/>
        <c:lblOffset val="100"/>
        <c:noMultiLvlLbl val="0"/>
      </c:catAx>
      <c:valAx>
        <c:axId val="4644658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4459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1943301228139156E-2"/>
          <c:y val="0.90649038041229302"/>
          <c:w val="0.93230194129582711"/>
          <c:h val="9.350961958770698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2211896958884151"/>
          <c:y val="2.7721081496937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93444861727552"/>
          <c:w val="0.91821658335110934"/>
          <c:h val="0.5455217039488362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11.46</c:v>
                </c:pt>
                <c:pt idx="1">
                  <c:v>11.41</c:v>
                </c:pt>
                <c:pt idx="2">
                  <c:v>9.99</c:v>
                </c:pt>
                <c:pt idx="3">
                  <c:v>12.15</c:v>
                </c:pt>
                <c:pt idx="4">
                  <c:v>12.89</c:v>
                </c:pt>
                <c:pt idx="5">
                  <c:v>12.17</c:v>
                </c:pt>
                <c:pt idx="6">
                  <c:v>13.01</c:v>
                </c:pt>
                <c:pt idx="7">
                  <c:v>14.1</c:v>
                </c:pt>
                <c:pt idx="8">
                  <c:v>11.02</c:v>
                </c:pt>
                <c:pt idx="9">
                  <c:v>12.99</c:v>
                </c:pt>
                <c:pt idx="10">
                  <c:v>12.83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6.57</c:v>
                </c:pt>
                <c:pt idx="1">
                  <c:v>6</c:v>
                </c:pt>
                <c:pt idx="2">
                  <c:v>8.25</c:v>
                </c:pt>
                <c:pt idx="3">
                  <c:v>7.95</c:v>
                </c:pt>
                <c:pt idx="4">
                  <c:v>8.67</c:v>
                </c:pt>
                <c:pt idx="5">
                  <c:v>8.07</c:v>
                </c:pt>
                <c:pt idx="6">
                  <c:v>8.9700000000000006</c:v>
                </c:pt>
                <c:pt idx="7">
                  <c:v>9.27</c:v>
                </c:pt>
                <c:pt idx="8">
                  <c:v>8.91</c:v>
                </c:pt>
                <c:pt idx="9">
                  <c:v>8.85</c:v>
                </c:pt>
                <c:pt idx="10">
                  <c:v>9.6300000000000008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4.8899999999999997</c:v>
                </c:pt>
                <c:pt idx="1">
                  <c:v>5.41</c:v>
                </c:pt>
                <c:pt idx="2">
                  <c:v>1.74</c:v>
                </c:pt>
                <c:pt idx="3">
                  <c:v>4.2</c:v>
                </c:pt>
                <c:pt idx="4">
                  <c:v>4.22</c:v>
                </c:pt>
                <c:pt idx="5">
                  <c:v>4.0999999999999996</c:v>
                </c:pt>
                <c:pt idx="6">
                  <c:v>4.04</c:v>
                </c:pt>
                <c:pt idx="7">
                  <c:v>4.83</c:v>
                </c:pt>
                <c:pt idx="8">
                  <c:v>2.11</c:v>
                </c:pt>
                <c:pt idx="9">
                  <c:v>4.1399999999999997</c:v>
                </c:pt>
                <c:pt idx="10">
                  <c:v>3.2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3320"/>
        <c:axId val="464478024"/>
      </c:lineChart>
      <c:catAx>
        <c:axId val="464473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78024"/>
        <c:crosses val="autoZero"/>
        <c:auto val="1"/>
        <c:lblAlgn val="ctr"/>
        <c:lblOffset val="100"/>
        <c:noMultiLvlLbl val="0"/>
      </c:catAx>
      <c:valAx>
        <c:axId val="4644780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73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8750544874470196E-2"/>
          <c:y val="0.91706986609603125"/>
          <c:w val="0.96124951224408317"/>
          <c:h val="8.293011301048508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278479870623448"/>
          <c:y val="2.7721081496937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93444861727552"/>
          <c:w val="0.91821658335110934"/>
          <c:h val="0.5455217039488362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3.82</c:v>
                </c:pt>
                <c:pt idx="1">
                  <c:v>3.8</c:v>
                </c:pt>
                <c:pt idx="2">
                  <c:v>3.33</c:v>
                </c:pt>
                <c:pt idx="3">
                  <c:v>4.05</c:v>
                </c:pt>
                <c:pt idx="4">
                  <c:v>4.4800000000000004</c:v>
                </c:pt>
                <c:pt idx="5">
                  <c:v>4.13</c:v>
                </c:pt>
                <c:pt idx="6">
                  <c:v>4.32</c:v>
                </c:pt>
                <c:pt idx="7">
                  <c:v>4.5599999999999996</c:v>
                </c:pt>
                <c:pt idx="8">
                  <c:v>3.45</c:v>
                </c:pt>
                <c:pt idx="9">
                  <c:v>4.16</c:v>
                </c:pt>
                <c:pt idx="10">
                  <c:v>3.99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2.19</c:v>
                </c:pt>
                <c:pt idx="1">
                  <c:v>2</c:v>
                </c:pt>
                <c:pt idx="2">
                  <c:v>2.75</c:v>
                </c:pt>
                <c:pt idx="3">
                  <c:v>2.65</c:v>
                </c:pt>
                <c:pt idx="4">
                  <c:v>2.89</c:v>
                </c:pt>
                <c:pt idx="5">
                  <c:v>2.69</c:v>
                </c:pt>
                <c:pt idx="6">
                  <c:v>2.99</c:v>
                </c:pt>
                <c:pt idx="7">
                  <c:v>3.09</c:v>
                </c:pt>
                <c:pt idx="8">
                  <c:v>2.97</c:v>
                </c:pt>
                <c:pt idx="9">
                  <c:v>2.95</c:v>
                </c:pt>
                <c:pt idx="10">
                  <c:v>3.21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General</c:formatCode>
                <c:ptCount val="11"/>
                <c:pt idx="0">
                  <c:v>1.63</c:v>
                </c:pt>
                <c:pt idx="1">
                  <c:v>1.8</c:v>
                </c:pt>
                <c:pt idx="2">
                  <c:v>0.57999999999999996</c:v>
                </c:pt>
                <c:pt idx="3">
                  <c:v>1.4</c:v>
                </c:pt>
                <c:pt idx="4">
                  <c:v>1.59</c:v>
                </c:pt>
                <c:pt idx="5">
                  <c:v>1.44</c:v>
                </c:pt>
                <c:pt idx="6">
                  <c:v>1.33</c:v>
                </c:pt>
                <c:pt idx="7">
                  <c:v>1.47</c:v>
                </c:pt>
                <c:pt idx="8">
                  <c:v>0.48</c:v>
                </c:pt>
                <c:pt idx="9">
                  <c:v>1.21</c:v>
                </c:pt>
                <c:pt idx="10">
                  <c:v>0.78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4104"/>
        <c:axId val="464479984"/>
      </c:lineChart>
      <c:catAx>
        <c:axId val="464474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79984"/>
        <c:crosses val="autoZero"/>
        <c:auto val="1"/>
        <c:lblAlgn val="ctr"/>
        <c:lblOffset val="100"/>
        <c:noMultiLvlLbl val="0"/>
      </c:catAx>
      <c:valAx>
        <c:axId val="4644799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4474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8698926598655255E-2"/>
          <c:y val="0.90226603798877469"/>
          <c:w val="0.96124951224408317"/>
          <c:h val="8.293011301048508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janeiro a novembro</a:t>
            </a:r>
            <a:r>
              <a:rPr lang="pt-BR" baseline="0"/>
              <a:t> </a:t>
            </a:r>
            <a:r>
              <a:rPr lang="pt-BR"/>
              <a:t>de 2020 -</a:t>
            </a:r>
          </a:p>
        </c:rich>
      </c:tx>
      <c:layout>
        <c:manualLayout>
          <c:xMode val="edge"/>
          <c:yMode val="edge"/>
          <c:x val="0.35892552422761032"/>
          <c:y val="3.62575266327003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4587470044505305"/>
          <c:w val="0.91944843177788615"/>
          <c:h val="0.5922057757158991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52.65</c:v>
                </c:pt>
                <c:pt idx="1">
                  <c:v>69.2</c:v>
                </c:pt>
                <c:pt idx="2">
                  <c:v>95.72</c:v>
                </c:pt>
                <c:pt idx="3">
                  <c:v>66.8</c:v>
                </c:pt>
                <c:pt idx="4">
                  <c:v>60.66</c:v>
                </c:pt>
                <c:pt idx="5">
                  <c:v>49.44</c:v>
                </c:pt>
                <c:pt idx="6">
                  <c:v>41.7</c:v>
                </c:pt>
                <c:pt idx="7">
                  <c:v>58.71</c:v>
                </c:pt>
                <c:pt idx="8">
                  <c:v>43.97</c:v>
                </c:pt>
                <c:pt idx="9">
                  <c:v>67.13</c:v>
                </c:pt>
                <c:pt idx="10">
                  <c:v>63.24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41.88</c:v>
                </c:pt>
                <c:pt idx="1">
                  <c:v>47.88</c:v>
                </c:pt>
                <c:pt idx="2">
                  <c:v>83.88</c:v>
                </c:pt>
                <c:pt idx="3">
                  <c:v>53.88</c:v>
                </c:pt>
                <c:pt idx="4">
                  <c:v>46.2</c:v>
                </c:pt>
                <c:pt idx="5">
                  <c:v>37.08</c:v>
                </c:pt>
                <c:pt idx="6">
                  <c:v>22.68</c:v>
                </c:pt>
                <c:pt idx="7">
                  <c:v>39</c:v>
                </c:pt>
                <c:pt idx="8">
                  <c:v>29.88</c:v>
                </c:pt>
                <c:pt idx="9">
                  <c:v>47.88</c:v>
                </c:pt>
                <c:pt idx="10">
                  <c:v>63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0">
                  <c:v>10.77</c:v>
                </c:pt>
                <c:pt idx="1">
                  <c:v>21.32</c:v>
                </c:pt>
                <c:pt idx="2">
                  <c:v>11.84</c:v>
                </c:pt>
                <c:pt idx="3">
                  <c:v>12.92</c:v>
                </c:pt>
                <c:pt idx="4">
                  <c:v>14.46</c:v>
                </c:pt>
                <c:pt idx="5">
                  <c:v>12.36</c:v>
                </c:pt>
                <c:pt idx="6">
                  <c:v>19.02</c:v>
                </c:pt>
                <c:pt idx="7">
                  <c:v>19.71</c:v>
                </c:pt>
                <c:pt idx="8">
                  <c:v>14.09</c:v>
                </c:pt>
                <c:pt idx="9">
                  <c:v>19.25</c:v>
                </c:pt>
                <c:pt idx="10">
                  <c:v>0.24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8416"/>
        <c:axId val="464478808"/>
      </c:lineChart>
      <c:catAx>
        <c:axId val="46447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78808"/>
        <c:crosses val="autoZero"/>
        <c:auto val="1"/>
        <c:lblAlgn val="ctr"/>
        <c:lblOffset val="100"/>
        <c:noMultiLvlLbl val="0"/>
      </c:catAx>
      <c:valAx>
        <c:axId val="464478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78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0982355081720968E-2"/>
          <c:y val="0.90451819164507885"/>
          <c:w val="0.91310062976294271"/>
          <c:h val="9.54817044928207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675424996692303"/>
          <c:y val="3.62575266327003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4587470044505305"/>
          <c:w val="0.91944843177788615"/>
          <c:h val="0.5922057757158991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4.3899999999999997</c:v>
                </c:pt>
                <c:pt idx="1">
                  <c:v>5.77</c:v>
                </c:pt>
                <c:pt idx="2">
                  <c:v>7.98</c:v>
                </c:pt>
                <c:pt idx="3">
                  <c:v>5.57</c:v>
                </c:pt>
                <c:pt idx="4">
                  <c:v>5.0599999999999996</c:v>
                </c:pt>
                <c:pt idx="5">
                  <c:v>3.3</c:v>
                </c:pt>
                <c:pt idx="6">
                  <c:v>2.78</c:v>
                </c:pt>
                <c:pt idx="7">
                  <c:v>3.91</c:v>
                </c:pt>
                <c:pt idx="8">
                  <c:v>3.66</c:v>
                </c:pt>
                <c:pt idx="9">
                  <c:v>5.99</c:v>
                </c:pt>
                <c:pt idx="10">
                  <c:v>5.27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3.49</c:v>
                </c:pt>
                <c:pt idx="1">
                  <c:v>3.99</c:v>
                </c:pt>
                <c:pt idx="2">
                  <c:v>6.99</c:v>
                </c:pt>
                <c:pt idx="3">
                  <c:v>4.49</c:v>
                </c:pt>
                <c:pt idx="4">
                  <c:v>3.85</c:v>
                </c:pt>
                <c:pt idx="5">
                  <c:v>3.09</c:v>
                </c:pt>
                <c:pt idx="6">
                  <c:v>1.89</c:v>
                </c:pt>
                <c:pt idx="7">
                  <c:v>3.25</c:v>
                </c:pt>
                <c:pt idx="8">
                  <c:v>2.4900000000000002</c:v>
                </c:pt>
                <c:pt idx="9">
                  <c:v>3.99</c:v>
                </c:pt>
                <c:pt idx="10">
                  <c:v>5.25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0.00</c:formatCode>
                <c:ptCount val="11"/>
                <c:pt idx="0">
                  <c:v>0.9</c:v>
                </c:pt>
                <c:pt idx="1">
                  <c:v>1.78</c:v>
                </c:pt>
                <c:pt idx="2">
                  <c:v>0.99</c:v>
                </c:pt>
                <c:pt idx="3">
                  <c:v>1.08</c:v>
                </c:pt>
                <c:pt idx="4">
                  <c:v>1.21</c:v>
                </c:pt>
                <c:pt idx="5">
                  <c:v>0.21</c:v>
                </c:pt>
                <c:pt idx="6">
                  <c:v>0.89</c:v>
                </c:pt>
                <c:pt idx="7">
                  <c:v>0.66</c:v>
                </c:pt>
                <c:pt idx="8">
                  <c:v>1.17</c:v>
                </c:pt>
                <c:pt idx="9">
                  <c:v>1.6</c:v>
                </c:pt>
                <c:pt idx="10">
                  <c:v>0.02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2144"/>
        <c:axId val="464480768"/>
      </c:lineChart>
      <c:catAx>
        <c:axId val="464472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80768"/>
        <c:crosses val="autoZero"/>
        <c:auto val="1"/>
        <c:lblAlgn val="ctr"/>
        <c:lblOffset val="100"/>
        <c:noMultiLvlLbl val="0"/>
      </c:catAx>
      <c:valAx>
        <c:axId val="4644807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4472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0982355081720968E-2"/>
          <c:y val="0.90451819164507885"/>
          <c:w val="0.91928766336349277"/>
          <c:h val="9.54817044928207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7611627714997503"/>
          <c:y val="3.11712498297834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848876786929883"/>
          <c:w val="0.90643802033579723"/>
          <c:h val="0.546913911118496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56.09</c:v>
                </c:pt>
                <c:pt idx="1">
                  <c:v>56.78</c:v>
                </c:pt>
                <c:pt idx="2">
                  <c:v>53.7</c:v>
                </c:pt>
                <c:pt idx="3">
                  <c:v>56.78</c:v>
                </c:pt>
                <c:pt idx="4">
                  <c:v>57.57</c:v>
                </c:pt>
                <c:pt idx="5">
                  <c:v>59.82</c:v>
                </c:pt>
                <c:pt idx="6">
                  <c:v>59.51</c:v>
                </c:pt>
                <c:pt idx="7">
                  <c:v>63.23</c:v>
                </c:pt>
                <c:pt idx="8">
                  <c:v>63.23</c:v>
                </c:pt>
                <c:pt idx="9">
                  <c:v>60.7</c:v>
                </c:pt>
                <c:pt idx="10">
                  <c:v>63.23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48</c:v>
                </c:pt>
                <c:pt idx="1">
                  <c:v>48</c:v>
                </c:pt>
                <c:pt idx="2">
                  <c:v>48</c:v>
                </c:pt>
                <c:pt idx="3">
                  <c:v>48</c:v>
                </c:pt>
                <c:pt idx="4">
                  <c:v>48</c:v>
                </c:pt>
                <c:pt idx="5">
                  <c:v>59.4</c:v>
                </c:pt>
                <c:pt idx="6">
                  <c:v>59.4</c:v>
                </c:pt>
                <c:pt idx="7">
                  <c:v>54</c:v>
                </c:pt>
                <c:pt idx="8">
                  <c:v>54</c:v>
                </c:pt>
                <c:pt idx="9">
                  <c:v>54</c:v>
                </c:pt>
                <c:pt idx="10">
                  <c:v>54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0">
                  <c:v>8.09</c:v>
                </c:pt>
                <c:pt idx="1">
                  <c:v>8.7799999999999994</c:v>
                </c:pt>
                <c:pt idx="2">
                  <c:v>5.7</c:v>
                </c:pt>
                <c:pt idx="3">
                  <c:v>8.7799999999999994</c:v>
                </c:pt>
                <c:pt idx="4">
                  <c:v>9.57</c:v>
                </c:pt>
                <c:pt idx="5">
                  <c:v>0.42</c:v>
                </c:pt>
                <c:pt idx="6">
                  <c:v>0.11</c:v>
                </c:pt>
                <c:pt idx="7">
                  <c:v>9.23</c:v>
                </c:pt>
                <c:pt idx="8">
                  <c:v>9.23</c:v>
                </c:pt>
                <c:pt idx="9">
                  <c:v>6.7</c:v>
                </c:pt>
                <c:pt idx="10">
                  <c:v>9.23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7240"/>
        <c:axId val="464476064"/>
      </c:lineChart>
      <c:catAx>
        <c:axId val="464477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76064"/>
        <c:crosses val="autoZero"/>
        <c:auto val="1"/>
        <c:lblAlgn val="ctr"/>
        <c:lblOffset val="100"/>
        <c:noMultiLvlLbl val="0"/>
      </c:catAx>
      <c:valAx>
        <c:axId val="4644760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77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2676732546240909E-2"/>
          <c:y val="0.92259933641718894"/>
          <c:w val="0.90735597946852942"/>
          <c:h val="7.740070314088967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8186092744438832"/>
          <c:y val="3.11712235232588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7848876786929883"/>
          <c:w val="0.90643802033579723"/>
          <c:h val="0.546913911118496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9.4600000000000009</c:v>
                </c:pt>
                <c:pt idx="1">
                  <c:v>9.4600000000000009</c:v>
                </c:pt>
                <c:pt idx="2">
                  <c:v>8.9499999999999993</c:v>
                </c:pt>
                <c:pt idx="3">
                  <c:v>9.4600000000000009</c:v>
                </c:pt>
                <c:pt idx="4">
                  <c:v>9.6</c:v>
                </c:pt>
                <c:pt idx="5">
                  <c:v>9.9700000000000006</c:v>
                </c:pt>
                <c:pt idx="6">
                  <c:v>9.92</c:v>
                </c:pt>
                <c:pt idx="7">
                  <c:v>10.54</c:v>
                </c:pt>
                <c:pt idx="8">
                  <c:v>10.54</c:v>
                </c:pt>
                <c:pt idx="9">
                  <c:v>10.119999999999999</c:v>
                </c:pt>
                <c:pt idx="10">
                  <c:v>10.54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9.9</c:v>
                </c:pt>
                <c:pt idx="6">
                  <c:v>9.9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General</c:formatCode>
                <c:ptCount val="11"/>
                <c:pt idx="0">
                  <c:v>1.46</c:v>
                </c:pt>
                <c:pt idx="1">
                  <c:v>1.46</c:v>
                </c:pt>
                <c:pt idx="2">
                  <c:v>0.95</c:v>
                </c:pt>
                <c:pt idx="3">
                  <c:v>1.46</c:v>
                </c:pt>
                <c:pt idx="4">
                  <c:v>1.6</c:v>
                </c:pt>
                <c:pt idx="5">
                  <c:v>7.0000000000000007E-2</c:v>
                </c:pt>
                <c:pt idx="6">
                  <c:v>0.02</c:v>
                </c:pt>
                <c:pt idx="7">
                  <c:v>1.54</c:v>
                </c:pt>
                <c:pt idx="8">
                  <c:v>1.54</c:v>
                </c:pt>
                <c:pt idx="9">
                  <c:v>1.1200000000000001</c:v>
                </c:pt>
                <c:pt idx="10">
                  <c:v>1.54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81944"/>
        <c:axId val="464482728"/>
      </c:lineChart>
      <c:catAx>
        <c:axId val="464481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82728"/>
        <c:crosses val="autoZero"/>
        <c:auto val="1"/>
        <c:lblAlgn val="ctr"/>
        <c:lblOffset val="100"/>
        <c:noMultiLvlLbl val="0"/>
      </c:catAx>
      <c:valAx>
        <c:axId val="4644827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4481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2676732546240909E-2"/>
          <c:y val="0.92259933641718894"/>
          <c:w val="0.91067068792187289"/>
          <c:h val="7.740070314088967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4123683469317806"/>
          <c:y val="1.59124851091030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191446028513238"/>
          <c:w val="0.9065847266935616"/>
          <c:h val="0.5707512121066332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4.88</c:v>
                </c:pt>
                <c:pt idx="1">
                  <c:v>5.08</c:v>
                </c:pt>
                <c:pt idx="2">
                  <c:v>4.6500000000000004</c:v>
                </c:pt>
                <c:pt idx="3">
                  <c:v>4.6900000000000004</c:v>
                </c:pt>
                <c:pt idx="4">
                  <c:v>4.5999999999999996</c:v>
                </c:pt>
                <c:pt idx="5">
                  <c:v>4.5199999999999996</c:v>
                </c:pt>
                <c:pt idx="6">
                  <c:v>4.4000000000000004</c:v>
                </c:pt>
                <c:pt idx="7">
                  <c:v>4.38</c:v>
                </c:pt>
                <c:pt idx="8">
                  <c:v>4.5199999999999996</c:v>
                </c:pt>
                <c:pt idx="9">
                  <c:v>4.58</c:v>
                </c:pt>
                <c:pt idx="10">
                  <c:v>4.6399999999999997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2.4</c:v>
                </c:pt>
                <c:pt idx="1">
                  <c:v>3.9</c:v>
                </c:pt>
                <c:pt idx="2">
                  <c:v>3.47</c:v>
                </c:pt>
                <c:pt idx="3">
                  <c:v>3.9</c:v>
                </c:pt>
                <c:pt idx="4">
                  <c:v>3</c:v>
                </c:pt>
                <c:pt idx="5">
                  <c:v>4.1900000000000004</c:v>
                </c:pt>
                <c:pt idx="6">
                  <c:v>3.71</c:v>
                </c:pt>
                <c:pt idx="7">
                  <c:v>3.59</c:v>
                </c:pt>
                <c:pt idx="8">
                  <c:v>4.1399999999999997</c:v>
                </c:pt>
                <c:pt idx="9">
                  <c:v>4.1900000000000004</c:v>
                </c:pt>
                <c:pt idx="10">
                  <c:v>4.0199999999999996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2.48</c:v>
                </c:pt>
                <c:pt idx="1">
                  <c:v>1.18</c:v>
                </c:pt>
                <c:pt idx="2">
                  <c:v>1.19</c:v>
                </c:pt>
                <c:pt idx="3">
                  <c:v>0.79</c:v>
                </c:pt>
                <c:pt idx="4">
                  <c:v>1.6</c:v>
                </c:pt>
                <c:pt idx="5">
                  <c:v>0.23</c:v>
                </c:pt>
                <c:pt idx="6">
                  <c:v>0.69</c:v>
                </c:pt>
                <c:pt idx="7">
                  <c:v>0.79</c:v>
                </c:pt>
                <c:pt idx="8">
                  <c:v>0.38</c:v>
                </c:pt>
                <c:pt idx="9">
                  <c:v>0.39</c:v>
                </c:pt>
                <c:pt idx="10">
                  <c:v>0.62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2536"/>
        <c:axId val="464479200"/>
      </c:lineChart>
      <c:catAx>
        <c:axId val="464472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79200"/>
        <c:crosses val="autoZero"/>
        <c:auto val="1"/>
        <c:lblAlgn val="ctr"/>
        <c:lblOffset val="100"/>
        <c:noMultiLvlLbl val="0"/>
      </c:catAx>
      <c:valAx>
        <c:axId val="464479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72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8097858798618449E-2"/>
          <c:y val="0.90675412009344036"/>
          <c:w val="0.95190210475234915"/>
          <c:h val="9.324577970189150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6422203796856961"/>
          <c:y val="1.59124851091030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191446028513238"/>
          <c:w val="0.9065847266935616"/>
          <c:h val="0.5707512121066332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4.07</c:v>
                </c:pt>
                <c:pt idx="1">
                  <c:v>4.24</c:v>
                </c:pt>
                <c:pt idx="2">
                  <c:v>3.88</c:v>
                </c:pt>
                <c:pt idx="3">
                  <c:v>3.91</c:v>
                </c:pt>
                <c:pt idx="4">
                  <c:v>4.6900000000000004</c:v>
                </c:pt>
                <c:pt idx="5">
                  <c:v>3.68</c:v>
                </c:pt>
                <c:pt idx="6">
                  <c:v>3.67</c:v>
                </c:pt>
                <c:pt idx="7">
                  <c:v>3.65</c:v>
                </c:pt>
                <c:pt idx="8">
                  <c:v>3.77</c:v>
                </c:pt>
                <c:pt idx="9">
                  <c:v>3.82</c:v>
                </c:pt>
                <c:pt idx="10">
                  <c:v>3.87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2</c:v>
                </c:pt>
                <c:pt idx="1">
                  <c:v>3.25</c:v>
                </c:pt>
                <c:pt idx="2">
                  <c:v>2.89</c:v>
                </c:pt>
                <c:pt idx="3">
                  <c:v>3.25</c:v>
                </c:pt>
                <c:pt idx="4">
                  <c:v>2.5</c:v>
                </c:pt>
                <c:pt idx="5">
                  <c:v>3.49</c:v>
                </c:pt>
                <c:pt idx="6">
                  <c:v>3.09</c:v>
                </c:pt>
                <c:pt idx="7">
                  <c:v>2.99</c:v>
                </c:pt>
                <c:pt idx="8">
                  <c:v>3.45</c:v>
                </c:pt>
                <c:pt idx="9">
                  <c:v>3.49</c:v>
                </c:pt>
                <c:pt idx="10">
                  <c:v>3.35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General</c:formatCode>
                <c:ptCount val="11"/>
                <c:pt idx="0">
                  <c:v>2.0699999999999998</c:v>
                </c:pt>
                <c:pt idx="1">
                  <c:v>0.99</c:v>
                </c:pt>
                <c:pt idx="2">
                  <c:v>0.99</c:v>
                </c:pt>
                <c:pt idx="3">
                  <c:v>0.66</c:v>
                </c:pt>
                <c:pt idx="4">
                  <c:v>2.19</c:v>
                </c:pt>
                <c:pt idx="5">
                  <c:v>0.19</c:v>
                </c:pt>
                <c:pt idx="6">
                  <c:v>0.57999999999999996</c:v>
                </c:pt>
                <c:pt idx="7">
                  <c:v>0.66</c:v>
                </c:pt>
                <c:pt idx="8">
                  <c:v>0.32</c:v>
                </c:pt>
                <c:pt idx="9">
                  <c:v>0.33</c:v>
                </c:pt>
                <c:pt idx="10">
                  <c:v>0.52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2928"/>
        <c:axId val="464474888"/>
      </c:lineChart>
      <c:catAx>
        <c:axId val="46447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74888"/>
        <c:crosses val="autoZero"/>
        <c:auto val="1"/>
        <c:lblAlgn val="ctr"/>
        <c:lblOffset val="100"/>
        <c:noMultiLvlLbl val="0"/>
      </c:catAx>
      <c:valAx>
        <c:axId val="464474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4472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8097858798618449E-2"/>
          <c:y val="0.90675412009344036"/>
          <c:w val="0.8935975123494565"/>
          <c:h val="9.324577970189150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janeiro a novembro</a:t>
            </a:r>
            <a:r>
              <a:rPr lang="pt-BR" baseline="0"/>
              <a:t> </a:t>
            </a:r>
            <a:r>
              <a:rPr lang="pt-BR"/>
              <a:t>de 2020 -</a:t>
            </a:r>
          </a:p>
        </c:rich>
      </c:tx>
      <c:layout>
        <c:manualLayout>
          <c:xMode val="edge"/>
          <c:yMode val="edge"/>
          <c:x val="0.3481205548316077"/>
          <c:y val="2.44257198477496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2768273716951785E-2"/>
          <c:y val="0.27613904826189672"/>
          <c:w val="0.9144634525660964"/>
          <c:h val="0.5726947310796410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29.34</c:v>
                </c:pt>
                <c:pt idx="1">
                  <c:v>31.3</c:v>
                </c:pt>
                <c:pt idx="2">
                  <c:v>38.159999999999997</c:v>
                </c:pt>
                <c:pt idx="3">
                  <c:v>30.33</c:v>
                </c:pt>
                <c:pt idx="4">
                  <c:v>30.31</c:v>
                </c:pt>
                <c:pt idx="5">
                  <c:v>26.37</c:v>
                </c:pt>
                <c:pt idx="6">
                  <c:v>24.86</c:v>
                </c:pt>
                <c:pt idx="7">
                  <c:v>30.47</c:v>
                </c:pt>
                <c:pt idx="8">
                  <c:v>22.7</c:v>
                </c:pt>
                <c:pt idx="9">
                  <c:v>30.67</c:v>
                </c:pt>
                <c:pt idx="10">
                  <c:v>27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22.41</c:v>
                </c:pt>
                <c:pt idx="1">
                  <c:v>22.41</c:v>
                </c:pt>
                <c:pt idx="2">
                  <c:v>26.91</c:v>
                </c:pt>
                <c:pt idx="3">
                  <c:v>17.91</c:v>
                </c:pt>
                <c:pt idx="4">
                  <c:v>18.809999999999999</c:v>
                </c:pt>
                <c:pt idx="5">
                  <c:v>8.91</c:v>
                </c:pt>
                <c:pt idx="6">
                  <c:v>22.41</c:v>
                </c:pt>
                <c:pt idx="7">
                  <c:v>20.61</c:v>
                </c:pt>
                <c:pt idx="8">
                  <c:v>17.010000000000002</c:v>
                </c:pt>
                <c:pt idx="9">
                  <c:v>24.21</c:v>
                </c:pt>
                <c:pt idx="10">
                  <c:v>21.69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6.93</c:v>
                </c:pt>
                <c:pt idx="1">
                  <c:v>8.89</c:v>
                </c:pt>
                <c:pt idx="2">
                  <c:v>11.25</c:v>
                </c:pt>
                <c:pt idx="3">
                  <c:v>12.42</c:v>
                </c:pt>
                <c:pt idx="4">
                  <c:v>11.5</c:v>
                </c:pt>
                <c:pt idx="5">
                  <c:v>17.46</c:v>
                </c:pt>
                <c:pt idx="6">
                  <c:v>2.4500000000000002</c:v>
                </c:pt>
                <c:pt idx="7">
                  <c:v>9.86</c:v>
                </c:pt>
                <c:pt idx="8">
                  <c:v>5.69</c:v>
                </c:pt>
                <c:pt idx="9">
                  <c:v>6.46</c:v>
                </c:pt>
                <c:pt idx="10">
                  <c:v>5.31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5280"/>
        <c:axId val="464476456"/>
      </c:lineChart>
      <c:catAx>
        <c:axId val="46447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76456"/>
        <c:crosses val="autoZero"/>
        <c:auto val="1"/>
        <c:lblAlgn val="ctr"/>
        <c:lblOffset val="100"/>
        <c:noMultiLvlLbl val="0"/>
      </c:catAx>
      <c:valAx>
        <c:axId val="4644764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75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38615452600507"/>
          <c:y val="0.91984368190138599"/>
          <c:w val="0.89300493100770906"/>
          <c:h val="8.015631809861405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/>
              <a:t>Evolução comparativa dos custos médios Cesta Básica em  Parnaíba, Luís Correia, lha Grande de Santa Isabel e Cajueiro da Praia</a:t>
            </a:r>
          </a:p>
          <a:p>
            <a:pPr>
              <a:defRPr/>
            </a:pPr>
            <a:r>
              <a:rPr lang="pt-BR"/>
              <a:t>- janeiro a novembrode 2020 -</a:t>
            </a:r>
          </a:p>
        </c:rich>
      </c:tx>
      <c:layout>
        <c:manualLayout>
          <c:xMode val="edge"/>
          <c:yMode val="edge"/>
          <c:x val="0.11860365443925636"/>
          <c:y val="2.05306446785894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7.6016723679209419E-2"/>
          <c:y val="0.1792072321235075"/>
          <c:w val="0.88662015879714007"/>
          <c:h val="0.6312252711530326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chemeClr val="bg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chemeClr val="bg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  <c:pt idx="10" formatCode="0.00">
                  <c:v>431.08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 de Santa Isabel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chemeClr val="bg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500" b="1" i="0" u="none" strike="noStrike" kern="1200" baseline="0">
                    <a:solidFill>
                      <a:schemeClr val="bg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General</c:formatCode>
                <c:ptCount val="11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67048"/>
        <c:axId val="464458032"/>
      </c:lineChart>
      <c:catAx>
        <c:axId val="464467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58032"/>
        <c:crosses val="autoZero"/>
        <c:auto val="1"/>
        <c:lblAlgn val="ctr"/>
        <c:lblOffset val="100"/>
        <c:noMultiLvlLbl val="0"/>
      </c:catAx>
      <c:valAx>
        <c:axId val="4644580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67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3434641081001164E-2"/>
          <c:y val="0.89261088408252764"/>
          <c:w val="0.85130014300171042"/>
          <c:h val="0.1073891159174723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3663785065477403"/>
          <c:y val="2.44257198477496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2768273716951785E-2"/>
          <c:y val="0.27613904826189672"/>
          <c:w val="0.9144634525660964"/>
          <c:h val="0.5726947310796410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 formatCode="General">
                  <c:v>3.52</c:v>
                </c:pt>
                <c:pt idx="1">
                  <c:v>3.74</c:v>
                </c:pt>
                <c:pt idx="2">
                  <c:v>4.24</c:v>
                </c:pt>
                <c:pt idx="3">
                  <c:v>3.37</c:v>
                </c:pt>
                <c:pt idx="4">
                  <c:v>3.37</c:v>
                </c:pt>
                <c:pt idx="5">
                  <c:v>2.93</c:v>
                </c:pt>
                <c:pt idx="6">
                  <c:v>2.76</c:v>
                </c:pt>
                <c:pt idx="7">
                  <c:v>3.39</c:v>
                </c:pt>
                <c:pt idx="8">
                  <c:v>2.52</c:v>
                </c:pt>
                <c:pt idx="9">
                  <c:v>3.41</c:v>
                </c:pt>
                <c:pt idx="10">
                  <c:v>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 formatCode="General">
                  <c:v>2.4900000000000002</c:v>
                </c:pt>
                <c:pt idx="1">
                  <c:v>2.4900000000000002</c:v>
                </c:pt>
                <c:pt idx="2">
                  <c:v>2.99</c:v>
                </c:pt>
                <c:pt idx="3">
                  <c:v>1.99</c:v>
                </c:pt>
                <c:pt idx="4">
                  <c:v>2.09</c:v>
                </c:pt>
                <c:pt idx="5">
                  <c:v>0.99</c:v>
                </c:pt>
                <c:pt idx="6">
                  <c:v>2.4900000000000002</c:v>
                </c:pt>
                <c:pt idx="7">
                  <c:v>2.29</c:v>
                </c:pt>
                <c:pt idx="8">
                  <c:v>1.89</c:v>
                </c:pt>
                <c:pt idx="9">
                  <c:v>2.69</c:v>
                </c:pt>
                <c:pt idx="10">
                  <c:v>2.41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0.00</c:formatCode>
                <c:ptCount val="11"/>
                <c:pt idx="0" formatCode="General">
                  <c:v>1.03</c:v>
                </c:pt>
                <c:pt idx="1">
                  <c:v>1.25</c:v>
                </c:pt>
                <c:pt idx="2">
                  <c:v>1.25</c:v>
                </c:pt>
                <c:pt idx="3">
                  <c:v>1.38</c:v>
                </c:pt>
                <c:pt idx="4">
                  <c:v>1.28</c:v>
                </c:pt>
                <c:pt idx="5">
                  <c:v>1.94</c:v>
                </c:pt>
                <c:pt idx="6">
                  <c:v>0.27</c:v>
                </c:pt>
                <c:pt idx="7">
                  <c:v>1.1000000000000001</c:v>
                </c:pt>
                <c:pt idx="8">
                  <c:v>0.63</c:v>
                </c:pt>
                <c:pt idx="9">
                  <c:v>0.72</c:v>
                </c:pt>
                <c:pt idx="10">
                  <c:v>0.59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6848"/>
        <c:axId val="464477632"/>
      </c:lineChart>
      <c:catAx>
        <c:axId val="46447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77632"/>
        <c:crosses val="autoZero"/>
        <c:auto val="1"/>
        <c:lblAlgn val="ctr"/>
        <c:lblOffset val="100"/>
        <c:noMultiLvlLbl val="0"/>
      </c:catAx>
      <c:valAx>
        <c:axId val="4644776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447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8843255722826197E-2"/>
          <c:y val="0.91984395470647173"/>
          <c:w val="0.89396943295106623"/>
          <c:h val="8.015631809861405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6679316823653046"/>
          <c:y val="2.62631838916814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93444861727552"/>
          <c:w val="0.91389432485322897"/>
          <c:h val="0.5609062779750686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7.13</c:v>
                </c:pt>
                <c:pt idx="1">
                  <c:v>7.25</c:v>
                </c:pt>
                <c:pt idx="2">
                  <c:v>7.51</c:v>
                </c:pt>
                <c:pt idx="3">
                  <c:v>8.1</c:v>
                </c:pt>
                <c:pt idx="4">
                  <c:v>7.87</c:v>
                </c:pt>
                <c:pt idx="5">
                  <c:v>6.76</c:v>
                </c:pt>
                <c:pt idx="6">
                  <c:v>7.36</c:v>
                </c:pt>
                <c:pt idx="7">
                  <c:v>7.85</c:v>
                </c:pt>
                <c:pt idx="8">
                  <c:v>7.37</c:v>
                </c:pt>
                <c:pt idx="9">
                  <c:v>7.62</c:v>
                </c:pt>
                <c:pt idx="10">
                  <c:v>8.2100000000000009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6.45</c:v>
                </c:pt>
                <c:pt idx="1">
                  <c:v>6.45</c:v>
                </c:pt>
                <c:pt idx="2">
                  <c:v>6.87</c:v>
                </c:pt>
                <c:pt idx="3">
                  <c:v>6.87</c:v>
                </c:pt>
                <c:pt idx="4">
                  <c:v>6.57</c:v>
                </c:pt>
                <c:pt idx="5">
                  <c:v>6.45</c:v>
                </c:pt>
                <c:pt idx="6">
                  <c:v>6.27</c:v>
                </c:pt>
                <c:pt idx="7">
                  <c:v>6.87</c:v>
                </c:pt>
                <c:pt idx="8">
                  <c:v>6.57</c:v>
                </c:pt>
                <c:pt idx="9">
                  <c:v>7.05</c:v>
                </c:pt>
                <c:pt idx="10">
                  <c:v>7.05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0.57999999999999996</c:v>
                </c:pt>
                <c:pt idx="1">
                  <c:v>0.8</c:v>
                </c:pt>
                <c:pt idx="2">
                  <c:v>0.64</c:v>
                </c:pt>
                <c:pt idx="3">
                  <c:v>1.23</c:v>
                </c:pt>
                <c:pt idx="4">
                  <c:v>1.3</c:v>
                </c:pt>
                <c:pt idx="5">
                  <c:v>0.31</c:v>
                </c:pt>
                <c:pt idx="6">
                  <c:v>1.0900000000000001</c:v>
                </c:pt>
                <c:pt idx="7">
                  <c:v>0.98</c:v>
                </c:pt>
                <c:pt idx="8">
                  <c:v>0.8</c:v>
                </c:pt>
                <c:pt idx="9">
                  <c:v>0.56999999999999995</c:v>
                </c:pt>
                <c:pt idx="10">
                  <c:v>1.1599999999999999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28344"/>
        <c:axId val="434649120"/>
      </c:lineChart>
      <c:catAx>
        <c:axId val="434628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49120"/>
        <c:crosses val="autoZero"/>
        <c:auto val="1"/>
        <c:lblAlgn val="ctr"/>
        <c:lblOffset val="100"/>
        <c:noMultiLvlLbl val="0"/>
      </c:catAx>
      <c:valAx>
        <c:axId val="4346491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28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843702880050501E-2"/>
          <c:y val="0.89764883633088299"/>
          <c:w val="0.91388670511861936"/>
          <c:h val="0.1023511636691170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7253946905537827"/>
          <c:y val="2.62631838916814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93444861727552"/>
          <c:w val="0.91389432485322897"/>
          <c:h val="0.5609062779750686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2.38</c:v>
                </c:pt>
                <c:pt idx="1">
                  <c:v>2.42</c:v>
                </c:pt>
                <c:pt idx="2">
                  <c:v>2.5</c:v>
                </c:pt>
                <c:pt idx="3">
                  <c:v>2.7</c:v>
                </c:pt>
                <c:pt idx="4">
                  <c:v>2.62</c:v>
                </c:pt>
                <c:pt idx="5">
                  <c:v>2.25</c:v>
                </c:pt>
                <c:pt idx="6">
                  <c:v>2.4500000000000002</c:v>
                </c:pt>
                <c:pt idx="7">
                  <c:v>2.62</c:v>
                </c:pt>
                <c:pt idx="8">
                  <c:v>2.46</c:v>
                </c:pt>
                <c:pt idx="9">
                  <c:v>2.54</c:v>
                </c:pt>
                <c:pt idx="10">
                  <c:v>2.74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2.15</c:v>
                </c:pt>
                <c:pt idx="1">
                  <c:v>2.15</c:v>
                </c:pt>
                <c:pt idx="2">
                  <c:v>2.29</c:v>
                </c:pt>
                <c:pt idx="3">
                  <c:v>2.29</c:v>
                </c:pt>
                <c:pt idx="4">
                  <c:v>2.19</c:v>
                </c:pt>
                <c:pt idx="5">
                  <c:v>2.15</c:v>
                </c:pt>
                <c:pt idx="6">
                  <c:v>2.09</c:v>
                </c:pt>
                <c:pt idx="7">
                  <c:v>2.29</c:v>
                </c:pt>
                <c:pt idx="8">
                  <c:v>2.19</c:v>
                </c:pt>
                <c:pt idx="9">
                  <c:v>2.35</c:v>
                </c:pt>
                <c:pt idx="10">
                  <c:v>2.35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nínimo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0.00</c:formatCode>
                <c:ptCount val="11"/>
                <c:pt idx="0">
                  <c:v>0.23</c:v>
                </c:pt>
                <c:pt idx="1">
                  <c:v>0.27</c:v>
                </c:pt>
                <c:pt idx="2">
                  <c:v>0.21</c:v>
                </c:pt>
                <c:pt idx="3">
                  <c:v>0.41</c:v>
                </c:pt>
                <c:pt idx="4">
                  <c:v>0.43</c:v>
                </c:pt>
                <c:pt idx="5">
                  <c:v>0.1</c:v>
                </c:pt>
                <c:pt idx="6">
                  <c:v>0.36</c:v>
                </c:pt>
                <c:pt idx="7">
                  <c:v>0.33</c:v>
                </c:pt>
                <c:pt idx="8">
                  <c:v>0.27</c:v>
                </c:pt>
                <c:pt idx="9">
                  <c:v>0.19</c:v>
                </c:pt>
                <c:pt idx="10">
                  <c:v>0.39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40496"/>
        <c:axId val="434647160"/>
      </c:lineChart>
      <c:catAx>
        <c:axId val="434640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47160"/>
        <c:crosses val="autoZero"/>
        <c:auto val="1"/>
        <c:lblAlgn val="ctr"/>
        <c:lblOffset val="100"/>
        <c:noMultiLvlLbl val="0"/>
      </c:catAx>
      <c:valAx>
        <c:axId val="4346471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4640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1955755746018026E-2"/>
          <c:y val="0.91978880755303338"/>
          <c:w val="0.88899956676511538"/>
          <c:h val="8.021094226690297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2964763185667734"/>
          <c:y val="2.61391838708649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698036560595801"/>
          <c:w val="0.91389432485322897"/>
          <c:h val="0.551081411032151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4.2</c:v>
                </c:pt>
                <c:pt idx="1">
                  <c:v>4.2300000000000004</c:v>
                </c:pt>
                <c:pt idx="2">
                  <c:v>3.96</c:v>
                </c:pt>
                <c:pt idx="3">
                  <c:v>4.0199999999999996</c:v>
                </c:pt>
                <c:pt idx="4">
                  <c:v>3.89</c:v>
                </c:pt>
                <c:pt idx="5">
                  <c:v>3.53</c:v>
                </c:pt>
                <c:pt idx="6">
                  <c:v>3.83</c:v>
                </c:pt>
                <c:pt idx="7">
                  <c:v>4.95</c:v>
                </c:pt>
                <c:pt idx="8">
                  <c:v>5.72</c:v>
                </c:pt>
                <c:pt idx="9">
                  <c:v>6.7</c:v>
                </c:pt>
                <c:pt idx="10">
                  <c:v>6.6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3.54</c:v>
                </c:pt>
                <c:pt idx="1">
                  <c:v>2.74</c:v>
                </c:pt>
                <c:pt idx="2">
                  <c:v>3.63</c:v>
                </c:pt>
                <c:pt idx="3">
                  <c:v>3.86</c:v>
                </c:pt>
                <c:pt idx="4">
                  <c:v>3.54</c:v>
                </c:pt>
                <c:pt idx="5">
                  <c:v>3.28</c:v>
                </c:pt>
                <c:pt idx="6">
                  <c:v>2.65</c:v>
                </c:pt>
                <c:pt idx="7">
                  <c:v>4.6100000000000003</c:v>
                </c:pt>
                <c:pt idx="8">
                  <c:v>3.54</c:v>
                </c:pt>
                <c:pt idx="9">
                  <c:v>6.12</c:v>
                </c:pt>
                <c:pt idx="10">
                  <c:v>6.31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0">
                  <c:v>0.66</c:v>
                </c:pt>
                <c:pt idx="1">
                  <c:v>1.49</c:v>
                </c:pt>
                <c:pt idx="2">
                  <c:v>0.33</c:v>
                </c:pt>
                <c:pt idx="3">
                  <c:v>0.15</c:v>
                </c:pt>
                <c:pt idx="4">
                  <c:v>0.35</c:v>
                </c:pt>
                <c:pt idx="5">
                  <c:v>0.25</c:v>
                </c:pt>
                <c:pt idx="6">
                  <c:v>1.18</c:v>
                </c:pt>
                <c:pt idx="7">
                  <c:v>0.35</c:v>
                </c:pt>
                <c:pt idx="8">
                  <c:v>2.1800000000000002</c:v>
                </c:pt>
                <c:pt idx="9">
                  <c:v>0.57999999999999996</c:v>
                </c:pt>
                <c:pt idx="10">
                  <c:v>0.28999999999999998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49904"/>
        <c:axId val="434640888"/>
      </c:lineChart>
      <c:catAx>
        <c:axId val="43464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40888"/>
        <c:crosses val="autoZero"/>
        <c:auto val="1"/>
        <c:lblAlgn val="ctr"/>
        <c:lblOffset val="100"/>
        <c:noMultiLvlLbl val="0"/>
      </c:catAx>
      <c:valAx>
        <c:axId val="434640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4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02954707159235E-2"/>
          <c:y val="0.91224425376397644"/>
          <c:w val="0.90274634719647262"/>
          <c:h val="8.775574623602354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2677448144725341"/>
          <c:y val="2.61391838708649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698036560595801"/>
          <c:w val="0.91389432485322897"/>
          <c:h val="0.551081411032151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4.7300000000000004</c:v>
                </c:pt>
                <c:pt idx="1">
                  <c:v>4.7699999999999996</c:v>
                </c:pt>
                <c:pt idx="2">
                  <c:v>4.46</c:v>
                </c:pt>
                <c:pt idx="3">
                  <c:v>4.5199999999999996</c:v>
                </c:pt>
                <c:pt idx="4">
                  <c:v>4.3899999999999997</c:v>
                </c:pt>
                <c:pt idx="5">
                  <c:v>4.49</c:v>
                </c:pt>
                <c:pt idx="6">
                  <c:v>4.32</c:v>
                </c:pt>
                <c:pt idx="7">
                  <c:v>5.58</c:v>
                </c:pt>
                <c:pt idx="8">
                  <c:v>6.45</c:v>
                </c:pt>
                <c:pt idx="9">
                  <c:v>7.54</c:v>
                </c:pt>
                <c:pt idx="10">
                  <c:v>7.43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3.99</c:v>
                </c:pt>
                <c:pt idx="1">
                  <c:v>3.09</c:v>
                </c:pt>
                <c:pt idx="2">
                  <c:v>4.09</c:v>
                </c:pt>
                <c:pt idx="3">
                  <c:v>4.3499999999999996</c:v>
                </c:pt>
                <c:pt idx="4">
                  <c:v>3.99</c:v>
                </c:pt>
                <c:pt idx="5">
                  <c:v>3.69</c:v>
                </c:pt>
                <c:pt idx="6">
                  <c:v>2.99</c:v>
                </c:pt>
                <c:pt idx="7">
                  <c:v>5.19</c:v>
                </c:pt>
                <c:pt idx="8">
                  <c:v>3.99</c:v>
                </c:pt>
                <c:pt idx="9">
                  <c:v>6.89</c:v>
                </c:pt>
                <c:pt idx="10">
                  <c:v>7.11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0.00</c:formatCode>
                <c:ptCount val="11"/>
                <c:pt idx="0">
                  <c:v>0.74</c:v>
                </c:pt>
                <c:pt idx="1">
                  <c:v>1.68</c:v>
                </c:pt>
                <c:pt idx="2">
                  <c:v>0.37</c:v>
                </c:pt>
                <c:pt idx="3">
                  <c:v>0.17</c:v>
                </c:pt>
                <c:pt idx="4">
                  <c:v>0.4</c:v>
                </c:pt>
                <c:pt idx="5">
                  <c:v>0.28000000000000003</c:v>
                </c:pt>
                <c:pt idx="6">
                  <c:v>1.33</c:v>
                </c:pt>
                <c:pt idx="7">
                  <c:v>0.39</c:v>
                </c:pt>
                <c:pt idx="8">
                  <c:v>2.46</c:v>
                </c:pt>
                <c:pt idx="9">
                  <c:v>0.65</c:v>
                </c:pt>
                <c:pt idx="10">
                  <c:v>0.32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41280"/>
        <c:axId val="434643240"/>
      </c:lineChart>
      <c:catAx>
        <c:axId val="43464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43240"/>
        <c:crosses val="autoZero"/>
        <c:auto val="1"/>
        <c:lblAlgn val="ctr"/>
        <c:lblOffset val="100"/>
        <c:noMultiLvlLbl val="0"/>
      </c:catAx>
      <c:valAx>
        <c:axId val="434643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464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702954707159235E-2"/>
          <c:y val="0.91959989922186536"/>
          <c:w val="0.894739985543755"/>
          <c:h val="8.040010077813461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janeiro a outubro de 2020 -</a:t>
            </a:r>
          </a:p>
        </c:rich>
      </c:tx>
      <c:layout>
        <c:manualLayout>
          <c:xMode val="edge"/>
          <c:yMode val="edge"/>
          <c:x val="0.33911002781729382"/>
          <c:y val="3.12097351467430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7848876786929883"/>
          <c:w val="0.91375931007448064"/>
          <c:h val="0.5622513574502983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27.12</c:v>
                </c:pt>
                <c:pt idx="1">
                  <c:v>25.96</c:v>
                </c:pt>
                <c:pt idx="2">
                  <c:v>32.06</c:v>
                </c:pt>
                <c:pt idx="3">
                  <c:v>26.76</c:v>
                </c:pt>
                <c:pt idx="4">
                  <c:v>27.72</c:v>
                </c:pt>
                <c:pt idx="5">
                  <c:v>24</c:v>
                </c:pt>
                <c:pt idx="6">
                  <c:v>27.11</c:v>
                </c:pt>
                <c:pt idx="7">
                  <c:v>27.13</c:v>
                </c:pt>
                <c:pt idx="8">
                  <c:v>27.61</c:v>
                </c:pt>
                <c:pt idx="9">
                  <c:v>27.3</c:v>
                </c:pt>
                <c:pt idx="10">
                  <c:v>29.19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21.44</c:v>
                </c:pt>
                <c:pt idx="1">
                  <c:v>19.350000000000001</c:v>
                </c:pt>
                <c:pt idx="2">
                  <c:v>26.99</c:v>
                </c:pt>
                <c:pt idx="3">
                  <c:v>22.94</c:v>
                </c:pt>
                <c:pt idx="4">
                  <c:v>19.350000000000001</c:v>
                </c:pt>
                <c:pt idx="5">
                  <c:v>17.78</c:v>
                </c:pt>
                <c:pt idx="6">
                  <c:v>18.739999999999998</c:v>
                </c:pt>
                <c:pt idx="7">
                  <c:v>19.489999999999998</c:v>
                </c:pt>
                <c:pt idx="8">
                  <c:v>20.85</c:v>
                </c:pt>
                <c:pt idx="9">
                  <c:v>20.85</c:v>
                </c:pt>
                <c:pt idx="10">
                  <c:v>24.89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5.69</c:v>
                </c:pt>
                <c:pt idx="1">
                  <c:v>6.61</c:v>
                </c:pt>
                <c:pt idx="2">
                  <c:v>5.08</c:v>
                </c:pt>
                <c:pt idx="3">
                  <c:v>3.82</c:v>
                </c:pt>
                <c:pt idx="4">
                  <c:v>8.3699999999999992</c:v>
                </c:pt>
                <c:pt idx="5">
                  <c:v>6.23</c:v>
                </c:pt>
                <c:pt idx="6">
                  <c:v>8.3699999999999992</c:v>
                </c:pt>
                <c:pt idx="7">
                  <c:v>7.65</c:v>
                </c:pt>
                <c:pt idx="8">
                  <c:v>6.76</c:v>
                </c:pt>
                <c:pt idx="9">
                  <c:v>6.45</c:v>
                </c:pt>
                <c:pt idx="10">
                  <c:v>4.3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50296"/>
        <c:axId val="434651080"/>
      </c:lineChart>
      <c:catAx>
        <c:axId val="434650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1080"/>
        <c:crosses val="autoZero"/>
        <c:auto val="1"/>
        <c:lblAlgn val="ctr"/>
        <c:lblOffset val="100"/>
        <c:noMultiLvlLbl val="0"/>
      </c:catAx>
      <c:valAx>
        <c:axId val="4346510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50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557206672526107E-2"/>
          <c:y val="0.91916202923314938"/>
          <c:w val="0.88765913394887774"/>
          <c:h val="8.08379707668506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8513994726493478"/>
          <c:y val="3.12098796837674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7848876786929883"/>
          <c:w val="0.91375931007448064"/>
          <c:h val="0.5622513574502983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18.079999999999998</c:v>
                </c:pt>
                <c:pt idx="1">
                  <c:v>17.05</c:v>
                </c:pt>
                <c:pt idx="2">
                  <c:v>21.37</c:v>
                </c:pt>
                <c:pt idx="3">
                  <c:v>17.84</c:v>
                </c:pt>
                <c:pt idx="4">
                  <c:v>18.48</c:v>
                </c:pt>
                <c:pt idx="5">
                  <c:v>16</c:v>
                </c:pt>
                <c:pt idx="6">
                  <c:v>18.07</c:v>
                </c:pt>
                <c:pt idx="7">
                  <c:v>18.09</c:v>
                </c:pt>
                <c:pt idx="8">
                  <c:v>18.41</c:v>
                </c:pt>
                <c:pt idx="9">
                  <c:v>18.2</c:v>
                </c:pt>
                <c:pt idx="10">
                  <c:v>19.46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14.29</c:v>
                </c:pt>
                <c:pt idx="1">
                  <c:v>12.9</c:v>
                </c:pt>
                <c:pt idx="2">
                  <c:v>17.989999999999998</c:v>
                </c:pt>
                <c:pt idx="3">
                  <c:v>15.29</c:v>
                </c:pt>
                <c:pt idx="4">
                  <c:v>12.9</c:v>
                </c:pt>
                <c:pt idx="5">
                  <c:v>11.85</c:v>
                </c:pt>
                <c:pt idx="6">
                  <c:v>12.49</c:v>
                </c:pt>
                <c:pt idx="7">
                  <c:v>12.99</c:v>
                </c:pt>
                <c:pt idx="8">
                  <c:v>13.9</c:v>
                </c:pt>
                <c:pt idx="9">
                  <c:v>13.9</c:v>
                </c:pt>
                <c:pt idx="10">
                  <c:v>16.59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0.00</c:formatCode>
                <c:ptCount val="11"/>
                <c:pt idx="0">
                  <c:v>3.79</c:v>
                </c:pt>
                <c:pt idx="1">
                  <c:v>4.1500000000000004</c:v>
                </c:pt>
                <c:pt idx="2">
                  <c:v>3.38</c:v>
                </c:pt>
                <c:pt idx="3">
                  <c:v>2.5499999999999998</c:v>
                </c:pt>
                <c:pt idx="4">
                  <c:v>5.58</c:v>
                </c:pt>
                <c:pt idx="5">
                  <c:v>4.1500000000000004</c:v>
                </c:pt>
                <c:pt idx="6">
                  <c:v>5.58</c:v>
                </c:pt>
                <c:pt idx="7">
                  <c:v>5.0999999999999996</c:v>
                </c:pt>
                <c:pt idx="8">
                  <c:v>4.51</c:v>
                </c:pt>
                <c:pt idx="9">
                  <c:v>4.3</c:v>
                </c:pt>
                <c:pt idx="10">
                  <c:v>2.87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39712"/>
        <c:axId val="434645984"/>
      </c:lineChart>
      <c:catAx>
        <c:axId val="43463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45984"/>
        <c:crosses val="autoZero"/>
        <c:auto val="1"/>
        <c:lblAlgn val="ctr"/>
        <c:lblOffset val="100"/>
        <c:noMultiLvlLbl val="0"/>
      </c:catAx>
      <c:valAx>
        <c:axId val="4346459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463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6310946603481233E-2"/>
          <c:y val="0.91916202923314938"/>
          <c:w val="0.89589830830985018"/>
          <c:h val="8.08379707668506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25711940846103915"/>
          <c:y val="3.6259207518415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  <c:pt idx="0">
                  <c:v>75.72</c:v>
                </c:pt>
                <c:pt idx="1">
                  <c:v>82.46</c:v>
                </c:pt>
                <c:pt idx="2">
                  <c:v>87.79</c:v>
                </c:pt>
                <c:pt idx="3">
                  <c:v>80.77</c:v>
                </c:pt>
                <c:pt idx="4">
                  <c:v>79.819999999999993</c:v>
                </c:pt>
                <c:pt idx="5">
                  <c:v>78.87</c:v>
                </c:pt>
                <c:pt idx="6">
                  <c:v>77.91</c:v>
                </c:pt>
                <c:pt idx="7">
                  <c:v>84.59</c:v>
                </c:pt>
                <c:pt idx="8">
                  <c:v>81.16</c:v>
                </c:pt>
                <c:pt idx="9">
                  <c:v>88.22</c:v>
                </c:pt>
                <c:pt idx="10">
                  <c:v>89.65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51472"/>
        <c:axId val="434645592"/>
      </c:lineChart>
      <c:catAx>
        <c:axId val="43465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45592"/>
        <c:crosses val="autoZero"/>
        <c:auto val="1"/>
        <c:lblAlgn val="ctr"/>
        <c:lblOffset val="100"/>
        <c:noMultiLvlLbl val="0"/>
      </c:catAx>
      <c:valAx>
        <c:axId val="434645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4651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18543482064741906"/>
          <c:y val="3.6259207518415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34.42</c:v>
                </c:pt>
                <c:pt idx="1">
                  <c:v>37.479999999999997</c:v>
                </c:pt>
                <c:pt idx="2">
                  <c:v>39.9</c:v>
                </c:pt>
                <c:pt idx="3">
                  <c:v>36.71</c:v>
                </c:pt>
                <c:pt idx="4">
                  <c:v>36.28</c:v>
                </c:pt>
                <c:pt idx="5">
                  <c:v>35.85</c:v>
                </c:pt>
                <c:pt idx="6">
                  <c:v>35.42</c:v>
                </c:pt>
                <c:pt idx="7">
                  <c:v>38.450000000000003</c:v>
                </c:pt>
                <c:pt idx="8">
                  <c:v>36.89</c:v>
                </c:pt>
                <c:pt idx="9">
                  <c:v>40.1</c:v>
                </c:pt>
                <c:pt idx="10">
                  <c:v>40.75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50688"/>
        <c:axId val="434651864"/>
      </c:lineChart>
      <c:catAx>
        <c:axId val="43465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1864"/>
        <c:crosses val="autoZero"/>
        <c:auto val="1"/>
        <c:lblAlgn val="ctr"/>
        <c:lblOffset val="100"/>
        <c:noMultiLvlLbl val="0"/>
      </c:catAx>
      <c:valAx>
        <c:axId val="4346518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50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13955668444670222"/>
          <c:y val="3.6259207518415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37.409999999999997</c:v>
                </c:pt>
                <c:pt idx="1">
                  <c:v>40.74</c:v>
                </c:pt>
                <c:pt idx="2">
                  <c:v>43.37</c:v>
                </c:pt>
                <c:pt idx="3">
                  <c:v>39.909999999999997</c:v>
                </c:pt>
                <c:pt idx="4">
                  <c:v>39.43</c:v>
                </c:pt>
                <c:pt idx="5">
                  <c:v>38.97</c:v>
                </c:pt>
                <c:pt idx="6">
                  <c:v>38.5</c:v>
                </c:pt>
                <c:pt idx="7">
                  <c:v>41.79</c:v>
                </c:pt>
                <c:pt idx="8">
                  <c:v>40.1</c:v>
                </c:pt>
                <c:pt idx="9">
                  <c:v>43.58</c:v>
                </c:pt>
                <c:pt idx="10">
                  <c:v>44.29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62840"/>
        <c:axId val="434661272"/>
      </c:lineChart>
      <c:catAx>
        <c:axId val="434662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61272"/>
        <c:crosses val="autoZero"/>
        <c:auto val="1"/>
        <c:lblAlgn val="ctr"/>
        <c:lblOffset val="100"/>
        <c:noMultiLvlLbl val="0"/>
      </c:catAx>
      <c:valAx>
        <c:axId val="434661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62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 Bovina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5093766774593904"/>
          <c:y val="2.28447250545294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437961099932928"/>
          <c:w val="0.93804212829560685"/>
          <c:h val="0.5468923778893836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109.79</c:v>
                </c:pt>
                <c:pt idx="1">
                  <c:v>113.16</c:v>
                </c:pt>
                <c:pt idx="2">
                  <c:v>111.24</c:v>
                </c:pt>
                <c:pt idx="3">
                  <c:v>106.75</c:v>
                </c:pt>
                <c:pt idx="4">
                  <c:v>106.58</c:v>
                </c:pt>
                <c:pt idx="5">
                  <c:v>123.29</c:v>
                </c:pt>
                <c:pt idx="6">
                  <c:v>118.53</c:v>
                </c:pt>
                <c:pt idx="7">
                  <c:v>121.01</c:v>
                </c:pt>
                <c:pt idx="8">
                  <c:v>127.05</c:v>
                </c:pt>
                <c:pt idx="9">
                  <c:v>128.19</c:v>
                </c:pt>
                <c:pt idx="10">
                  <c:v>136.46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85.05</c:v>
                </c:pt>
                <c:pt idx="1">
                  <c:v>90</c:v>
                </c:pt>
                <c:pt idx="2">
                  <c:v>99.86</c:v>
                </c:pt>
                <c:pt idx="3">
                  <c:v>80.959999999999994</c:v>
                </c:pt>
                <c:pt idx="4">
                  <c:v>85.05</c:v>
                </c:pt>
                <c:pt idx="5">
                  <c:v>103.05</c:v>
                </c:pt>
                <c:pt idx="6">
                  <c:v>101.66</c:v>
                </c:pt>
                <c:pt idx="7">
                  <c:v>105.71</c:v>
                </c:pt>
                <c:pt idx="8">
                  <c:v>110.21</c:v>
                </c:pt>
                <c:pt idx="9">
                  <c:v>103.05</c:v>
                </c:pt>
                <c:pt idx="10">
                  <c:v>125.96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24.74</c:v>
                </c:pt>
                <c:pt idx="1">
                  <c:v>23.16</c:v>
                </c:pt>
                <c:pt idx="2">
                  <c:v>11.38</c:v>
                </c:pt>
                <c:pt idx="3">
                  <c:v>25.79</c:v>
                </c:pt>
                <c:pt idx="4">
                  <c:v>21.53</c:v>
                </c:pt>
                <c:pt idx="5">
                  <c:v>20.239999999999998</c:v>
                </c:pt>
                <c:pt idx="6">
                  <c:v>16.87</c:v>
                </c:pt>
                <c:pt idx="7">
                  <c:v>15.3</c:v>
                </c:pt>
                <c:pt idx="8">
                  <c:v>16.850000000000001</c:v>
                </c:pt>
                <c:pt idx="9">
                  <c:v>25.14</c:v>
                </c:pt>
                <c:pt idx="10">
                  <c:v>10.51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66264"/>
        <c:axId val="464468616"/>
      </c:lineChart>
      <c:catAx>
        <c:axId val="464466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68616"/>
        <c:crosses val="autoZero"/>
        <c:auto val="1"/>
        <c:lblAlgn val="ctr"/>
        <c:lblOffset val="100"/>
        <c:noMultiLvlLbl val="0"/>
      </c:catAx>
      <c:valAx>
        <c:axId val="4644686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66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8.050516616629301E-2"/>
          <c:y val="0.91636379959547309"/>
          <c:w val="0.84858562669696203"/>
          <c:h val="8.36365013958747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custo do ovo de galinha</a:t>
            </a:r>
          </a:p>
          <a:p>
            <a:pPr>
              <a:defRPr/>
            </a:pPr>
            <a:r>
              <a:rPr lang="pt-BR"/>
              <a:t>- março a novembro de 2020 -</a:t>
            </a:r>
          </a:p>
        </c:rich>
      </c:tx>
      <c:layout>
        <c:manualLayout>
          <c:xMode val="edge"/>
          <c:yMode val="edge"/>
          <c:x val="0.2929581694559843"/>
          <c:y val="3.62583687734220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6.25</c:v>
                </c:pt>
                <c:pt idx="1">
                  <c:v>6.37</c:v>
                </c:pt>
                <c:pt idx="2">
                  <c:v>6.03</c:v>
                </c:pt>
                <c:pt idx="3">
                  <c:v>6.42</c:v>
                </c:pt>
                <c:pt idx="4">
                  <c:v>5.58</c:v>
                </c:pt>
                <c:pt idx="5">
                  <c:v>5.27</c:v>
                </c:pt>
                <c:pt idx="6">
                  <c:v>4.87</c:v>
                </c:pt>
                <c:pt idx="7">
                  <c:v>4.79</c:v>
                </c:pt>
                <c:pt idx="8">
                  <c:v>4.9400000000000004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5</c:v>
                </c:pt>
                <c:pt idx="1">
                  <c:v>5.4</c:v>
                </c:pt>
                <c:pt idx="2">
                  <c:v>4.5599999999999996</c:v>
                </c:pt>
                <c:pt idx="3">
                  <c:v>5.86</c:v>
                </c:pt>
                <c:pt idx="4">
                  <c:v>4.4000000000000004</c:v>
                </c:pt>
                <c:pt idx="5">
                  <c:v>3.9</c:v>
                </c:pt>
                <c:pt idx="6">
                  <c:v>3.8</c:v>
                </c:pt>
                <c:pt idx="7">
                  <c:v>3.96</c:v>
                </c:pt>
                <c:pt idx="8">
                  <c:v>3.38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  <c:pt idx="0">
                  <c:v>1.25</c:v>
                </c:pt>
                <c:pt idx="1">
                  <c:v>0.97</c:v>
                </c:pt>
                <c:pt idx="2">
                  <c:v>1.47</c:v>
                </c:pt>
                <c:pt idx="3">
                  <c:v>0.56000000000000005</c:v>
                </c:pt>
                <c:pt idx="4">
                  <c:v>1.18</c:v>
                </c:pt>
                <c:pt idx="5">
                  <c:v>1.37</c:v>
                </c:pt>
                <c:pt idx="6">
                  <c:v>1.07</c:v>
                </c:pt>
                <c:pt idx="7">
                  <c:v>0.83</c:v>
                </c:pt>
                <c:pt idx="8">
                  <c:v>1.56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59312"/>
        <c:axId val="434657744"/>
      </c:lineChart>
      <c:catAx>
        <c:axId val="43465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7744"/>
        <c:crosses val="autoZero"/>
        <c:auto val="1"/>
        <c:lblAlgn val="ctr"/>
        <c:lblOffset val="100"/>
        <c:noMultiLvlLbl val="0"/>
      </c:catAx>
      <c:valAx>
        <c:axId val="4346577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5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679670603235471E-2"/>
          <c:y val="0.8580325186624399"/>
          <c:w val="0.9"/>
          <c:h val="9.919334949441480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custo do frango inteiro, fresco ou congelado</a:t>
            </a:r>
          </a:p>
          <a:p>
            <a:pPr>
              <a:defRPr/>
            </a:pPr>
            <a:r>
              <a:rPr lang="pt-BR"/>
              <a:t>- março a novembro de 2020 -</a:t>
            </a:r>
          </a:p>
        </c:rich>
      </c:tx>
      <c:layout>
        <c:manualLayout>
          <c:xMode val="edge"/>
          <c:yMode val="edge"/>
          <c:x val="0.18571454914739874"/>
          <c:y val="3.62583687734220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8.19</c:v>
                </c:pt>
                <c:pt idx="1">
                  <c:v>8.2100000000000009</c:v>
                </c:pt>
                <c:pt idx="2">
                  <c:v>7.04</c:v>
                </c:pt>
                <c:pt idx="3">
                  <c:v>6.37</c:v>
                </c:pt>
                <c:pt idx="4">
                  <c:v>7.28</c:v>
                </c:pt>
                <c:pt idx="5">
                  <c:v>7.42</c:v>
                </c:pt>
                <c:pt idx="6">
                  <c:v>7.56</c:v>
                </c:pt>
                <c:pt idx="7">
                  <c:v>8.1199999999999992</c:v>
                </c:pt>
                <c:pt idx="8">
                  <c:v>7.65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6.49</c:v>
                </c:pt>
                <c:pt idx="1">
                  <c:v>5.99</c:v>
                </c:pt>
                <c:pt idx="2">
                  <c:v>3.99</c:v>
                </c:pt>
                <c:pt idx="3">
                  <c:v>4.59</c:v>
                </c:pt>
                <c:pt idx="4">
                  <c:v>6.39</c:v>
                </c:pt>
                <c:pt idx="5">
                  <c:v>5.99</c:v>
                </c:pt>
                <c:pt idx="6">
                  <c:v>5.99</c:v>
                </c:pt>
                <c:pt idx="7">
                  <c:v>6.99</c:v>
                </c:pt>
                <c:pt idx="8">
                  <c:v>6.29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1.7</c:v>
                </c:pt>
                <c:pt idx="1">
                  <c:v>2.2200000000000002</c:v>
                </c:pt>
                <c:pt idx="2">
                  <c:v>3.05</c:v>
                </c:pt>
                <c:pt idx="3">
                  <c:v>1.78</c:v>
                </c:pt>
                <c:pt idx="4">
                  <c:v>0.89</c:v>
                </c:pt>
                <c:pt idx="5">
                  <c:v>1.43</c:v>
                </c:pt>
                <c:pt idx="6">
                  <c:v>1.57</c:v>
                </c:pt>
                <c:pt idx="7">
                  <c:v>1.1299999999999999</c:v>
                </c:pt>
                <c:pt idx="8">
                  <c:v>1.36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63624"/>
        <c:axId val="434652648"/>
      </c:lineChart>
      <c:catAx>
        <c:axId val="434663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2648"/>
        <c:crosses val="autoZero"/>
        <c:auto val="1"/>
        <c:lblAlgn val="ctr"/>
        <c:lblOffset val="100"/>
        <c:noMultiLvlLbl val="0"/>
      </c:catAx>
      <c:valAx>
        <c:axId val="4346526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4663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232751058342537E-2"/>
          <c:y val="0.87666561679790023"/>
          <c:w val="0.91062004251810436"/>
          <c:h val="9.919334949441480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custo da batata inglesa</a:t>
            </a:r>
          </a:p>
          <a:p>
            <a:pPr>
              <a:defRPr/>
            </a:pPr>
            <a:r>
              <a:rPr lang="pt-BR"/>
              <a:t>- março a novembro de 2020 -</a:t>
            </a:r>
          </a:p>
        </c:rich>
      </c:tx>
      <c:layout>
        <c:manualLayout>
          <c:xMode val="edge"/>
          <c:yMode val="edge"/>
          <c:x val="0.3266942345294086"/>
          <c:y val="1.84804280417328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3.49</c:v>
                </c:pt>
                <c:pt idx="1">
                  <c:v>5.58</c:v>
                </c:pt>
                <c:pt idx="2">
                  <c:v>5.62</c:v>
                </c:pt>
                <c:pt idx="3">
                  <c:v>5.14</c:v>
                </c:pt>
                <c:pt idx="4">
                  <c:v>3.26</c:v>
                </c:pt>
                <c:pt idx="5">
                  <c:v>3.31</c:v>
                </c:pt>
                <c:pt idx="6">
                  <c:v>2.38</c:v>
                </c:pt>
                <c:pt idx="7">
                  <c:v>3.85</c:v>
                </c:pt>
                <c:pt idx="8">
                  <c:v>3.85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2.4900000000000002</c:v>
                </c:pt>
                <c:pt idx="1">
                  <c:v>4.6900000000000004</c:v>
                </c:pt>
                <c:pt idx="2">
                  <c:v>4.99</c:v>
                </c:pt>
                <c:pt idx="3">
                  <c:v>4.59</c:v>
                </c:pt>
                <c:pt idx="4">
                  <c:v>2.4900000000000002</c:v>
                </c:pt>
                <c:pt idx="5">
                  <c:v>2.85</c:v>
                </c:pt>
                <c:pt idx="6">
                  <c:v>1.79</c:v>
                </c:pt>
                <c:pt idx="7">
                  <c:v>2.4900000000000002</c:v>
                </c:pt>
                <c:pt idx="8">
                  <c:v>2.31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1</c:v>
                </c:pt>
                <c:pt idx="1">
                  <c:v>0.89</c:v>
                </c:pt>
                <c:pt idx="2">
                  <c:v>0.63</c:v>
                </c:pt>
                <c:pt idx="3">
                  <c:v>0.55000000000000004</c:v>
                </c:pt>
                <c:pt idx="4">
                  <c:v>0.77</c:v>
                </c:pt>
                <c:pt idx="5">
                  <c:v>0.46</c:v>
                </c:pt>
                <c:pt idx="6">
                  <c:v>0.59</c:v>
                </c:pt>
                <c:pt idx="7">
                  <c:v>1.36</c:v>
                </c:pt>
                <c:pt idx="8">
                  <c:v>1.54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53040"/>
        <c:axId val="434659704"/>
      </c:lineChart>
      <c:catAx>
        <c:axId val="43465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9704"/>
        <c:crosses val="autoZero"/>
        <c:auto val="1"/>
        <c:lblAlgn val="ctr"/>
        <c:lblOffset val="100"/>
        <c:noMultiLvlLbl val="0"/>
      </c:catAx>
      <c:valAx>
        <c:axId val="4346597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465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5674840141626601E-2"/>
          <c:y val="0.876665416822897"/>
          <c:w val="0.89999999999999991"/>
          <c:h val="9.8143684420399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custo da laranja pera</a:t>
            </a:r>
          </a:p>
          <a:p>
            <a:pPr>
              <a:defRPr/>
            </a:pPr>
            <a:r>
              <a:rPr lang="pt-BR"/>
              <a:t>- março a novembro de 2020 -</a:t>
            </a:r>
          </a:p>
        </c:rich>
      </c:tx>
      <c:layout>
        <c:manualLayout>
          <c:xMode val="edge"/>
          <c:yMode val="edge"/>
          <c:x val="0.30190837172543766"/>
          <c:y val="1.83209241701930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182216381953573E-2"/>
          <c:y val="0.27278062215317256"/>
          <c:w val="0.90363556723609284"/>
          <c:h val="0.4803721619999293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2.61</c:v>
                </c:pt>
                <c:pt idx="1">
                  <c:v>2.2599999999999998</c:v>
                </c:pt>
                <c:pt idx="2">
                  <c:v>1.94</c:v>
                </c:pt>
                <c:pt idx="3">
                  <c:v>1.89</c:v>
                </c:pt>
                <c:pt idx="4">
                  <c:v>1.77</c:v>
                </c:pt>
                <c:pt idx="5">
                  <c:v>2.35</c:v>
                </c:pt>
                <c:pt idx="6">
                  <c:v>1.85</c:v>
                </c:pt>
                <c:pt idx="7">
                  <c:v>1.85</c:v>
                </c:pt>
                <c:pt idx="8">
                  <c:v>1.79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2.4900000000000002</c:v>
                </c:pt>
                <c:pt idx="1">
                  <c:v>1.79</c:v>
                </c:pt>
                <c:pt idx="2">
                  <c:v>1.49</c:v>
                </c:pt>
                <c:pt idx="3">
                  <c:v>1.79</c:v>
                </c:pt>
                <c:pt idx="4">
                  <c:v>0.98</c:v>
                </c:pt>
                <c:pt idx="5">
                  <c:v>0.89</c:v>
                </c:pt>
                <c:pt idx="6">
                  <c:v>1.58</c:v>
                </c:pt>
                <c:pt idx="7">
                  <c:v>1.49</c:v>
                </c:pt>
                <c:pt idx="8">
                  <c:v>1.56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0.12</c:v>
                </c:pt>
                <c:pt idx="1">
                  <c:v>0.47</c:v>
                </c:pt>
                <c:pt idx="2">
                  <c:v>0.45</c:v>
                </c:pt>
                <c:pt idx="3">
                  <c:v>0.1</c:v>
                </c:pt>
                <c:pt idx="4">
                  <c:v>0.79</c:v>
                </c:pt>
                <c:pt idx="5">
                  <c:v>1.46</c:v>
                </c:pt>
                <c:pt idx="6">
                  <c:v>0.27</c:v>
                </c:pt>
                <c:pt idx="7">
                  <c:v>0.36</c:v>
                </c:pt>
                <c:pt idx="8">
                  <c:v>0.23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55784"/>
        <c:axId val="434658528"/>
      </c:lineChart>
      <c:catAx>
        <c:axId val="434655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8528"/>
        <c:crosses val="autoZero"/>
        <c:auto val="1"/>
        <c:lblAlgn val="ctr"/>
        <c:lblOffset val="100"/>
        <c:noMultiLvlLbl val="0"/>
      </c:catAx>
      <c:valAx>
        <c:axId val="4346585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4655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677752138988666E-2"/>
          <c:y val="0.84865364923554965"/>
          <c:w val="0.91104027404429422"/>
          <c:h val="9.8143684420399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custo do macarrão espagete no 8</a:t>
            </a:r>
          </a:p>
          <a:p>
            <a:pPr>
              <a:defRPr/>
            </a:pPr>
            <a:r>
              <a:rPr lang="pt-BR"/>
              <a:t>- março a novembro de 2020 -</a:t>
            </a:r>
          </a:p>
        </c:rich>
      </c:tx>
      <c:layout>
        <c:manualLayout>
          <c:xMode val="edge"/>
          <c:yMode val="edge"/>
          <c:x val="0.23953020578310061"/>
          <c:y val="2.30590223841067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278062215317256"/>
          <c:w val="0.90286975717439288"/>
          <c:h val="0.4994590586490589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2.63</c:v>
                </c:pt>
                <c:pt idx="1">
                  <c:v>2.39</c:v>
                </c:pt>
                <c:pt idx="2">
                  <c:v>2.4500000000000002</c:v>
                </c:pt>
                <c:pt idx="3">
                  <c:v>2.35</c:v>
                </c:pt>
                <c:pt idx="4">
                  <c:v>2.5299999999999998</c:v>
                </c:pt>
                <c:pt idx="5">
                  <c:v>2.7</c:v>
                </c:pt>
                <c:pt idx="6">
                  <c:v>2.58</c:v>
                </c:pt>
                <c:pt idx="7">
                  <c:v>2.62</c:v>
                </c:pt>
                <c:pt idx="8">
                  <c:v>2.68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1.99</c:v>
                </c:pt>
                <c:pt idx="1">
                  <c:v>1.89</c:v>
                </c:pt>
                <c:pt idx="2">
                  <c:v>1.89</c:v>
                </c:pt>
                <c:pt idx="3">
                  <c:v>1.4</c:v>
                </c:pt>
                <c:pt idx="4">
                  <c:v>1.69</c:v>
                </c:pt>
                <c:pt idx="5">
                  <c:v>2.25</c:v>
                </c:pt>
                <c:pt idx="6">
                  <c:v>2.0499999999999998</c:v>
                </c:pt>
                <c:pt idx="7">
                  <c:v>1.99</c:v>
                </c:pt>
                <c:pt idx="8">
                  <c:v>2.1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Plan1!$D$2:$D$10</c:f>
              <c:numCache>
                <c:formatCode>General</c:formatCode>
                <c:ptCount val="9"/>
                <c:pt idx="0">
                  <c:v>0.64</c:v>
                </c:pt>
                <c:pt idx="1">
                  <c:v>0.5</c:v>
                </c:pt>
                <c:pt idx="2">
                  <c:v>0.56000000000000005</c:v>
                </c:pt>
                <c:pt idx="3">
                  <c:v>0.95</c:v>
                </c:pt>
                <c:pt idx="4">
                  <c:v>0.84</c:v>
                </c:pt>
                <c:pt idx="5">
                  <c:v>0.45</c:v>
                </c:pt>
                <c:pt idx="6">
                  <c:v>0.53</c:v>
                </c:pt>
                <c:pt idx="7">
                  <c:v>0.63</c:v>
                </c:pt>
                <c:pt idx="8">
                  <c:v>0.57999999999999996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54608"/>
        <c:axId val="434653432"/>
      </c:lineChart>
      <c:catAx>
        <c:axId val="43465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3432"/>
        <c:crosses val="autoZero"/>
        <c:auto val="1"/>
        <c:lblAlgn val="ctr"/>
        <c:lblOffset val="100"/>
        <c:noMultiLvlLbl val="0"/>
      </c:catAx>
      <c:valAx>
        <c:axId val="4346534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54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40574339972208E-2"/>
          <c:y val="0.86659086896649129"/>
          <c:w val="0.90066194666843102"/>
          <c:h val="9.8143684420399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custo da farinha de milho</a:t>
            </a:r>
          </a:p>
          <a:p>
            <a:pPr>
              <a:defRPr/>
            </a:pPr>
            <a:r>
              <a:rPr lang="pt-BR"/>
              <a:t>- março a novembro de 2020 -</a:t>
            </a:r>
          </a:p>
        </c:rich>
      </c:tx>
      <c:layout>
        <c:manualLayout>
          <c:xMode val="edge"/>
          <c:yMode val="edge"/>
          <c:x val="0.28247027426940757"/>
          <c:y val="2.7369544908581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758865248226951E-2"/>
          <c:y val="0.27035590551181105"/>
          <c:w val="0.90248226950354615"/>
          <c:h val="0.486130533683289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Plan1!$B$2:$B$10</c:f>
              <c:numCache>
                <c:formatCode>General</c:formatCode>
                <c:ptCount val="9"/>
                <c:pt idx="0">
                  <c:v>1.26</c:v>
                </c:pt>
                <c:pt idx="1">
                  <c:v>1.39</c:v>
                </c:pt>
                <c:pt idx="2">
                  <c:v>1.45</c:v>
                </c:pt>
                <c:pt idx="3">
                  <c:v>1.41</c:v>
                </c:pt>
                <c:pt idx="4">
                  <c:v>1.38</c:v>
                </c:pt>
                <c:pt idx="5">
                  <c:v>1.39</c:v>
                </c:pt>
                <c:pt idx="6">
                  <c:v>1.33</c:v>
                </c:pt>
                <c:pt idx="7">
                  <c:v>1.25</c:v>
                </c:pt>
                <c:pt idx="8">
                  <c:v>1.35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Plan1!$C$2:$C$10</c:f>
              <c:numCache>
                <c:formatCode>General</c:formatCode>
                <c:ptCount val="9"/>
                <c:pt idx="0">
                  <c:v>0.99</c:v>
                </c:pt>
                <c:pt idx="1">
                  <c:v>1.19</c:v>
                </c:pt>
                <c:pt idx="2">
                  <c:v>1.25</c:v>
                </c:pt>
                <c:pt idx="3">
                  <c:v>1.1499999999999999</c:v>
                </c:pt>
                <c:pt idx="4">
                  <c:v>1.1499999999999999</c:v>
                </c:pt>
                <c:pt idx="5">
                  <c:v>1.19</c:v>
                </c:pt>
                <c:pt idx="6">
                  <c:v>1.19</c:v>
                </c:pt>
                <c:pt idx="7">
                  <c:v>0.99</c:v>
                </c:pt>
                <c:pt idx="8">
                  <c:v>1.05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0.27</c:v>
                </c:pt>
                <c:pt idx="1">
                  <c:v>0.2</c:v>
                </c:pt>
                <c:pt idx="2">
                  <c:v>0.2</c:v>
                </c:pt>
                <c:pt idx="3">
                  <c:v>0.26</c:v>
                </c:pt>
                <c:pt idx="4">
                  <c:v>0.23</c:v>
                </c:pt>
                <c:pt idx="5">
                  <c:v>0.2</c:v>
                </c:pt>
                <c:pt idx="6">
                  <c:v>0.14000000000000001</c:v>
                </c:pt>
                <c:pt idx="7">
                  <c:v>0.26</c:v>
                </c:pt>
                <c:pt idx="8">
                  <c:v>0.3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52256"/>
        <c:axId val="434656176"/>
      </c:lineChart>
      <c:catAx>
        <c:axId val="43465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6176"/>
        <c:crosses val="autoZero"/>
        <c:auto val="1"/>
        <c:lblAlgn val="ctr"/>
        <c:lblOffset val="100"/>
        <c:noMultiLvlLbl val="0"/>
      </c:catAx>
      <c:valAx>
        <c:axId val="434656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34652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287480843418071E-2"/>
          <c:y val="0.871241603274167"/>
          <c:w val="0.88766553929081016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custo da margarina vegetal</a:t>
            </a:r>
          </a:p>
          <a:p>
            <a:pPr>
              <a:defRPr/>
            </a:pPr>
            <a:r>
              <a:rPr lang="pt-BR"/>
              <a:t>- março a outubro de 2020 -</a:t>
            </a:r>
          </a:p>
        </c:rich>
      </c:tx>
      <c:layout>
        <c:manualLayout>
          <c:xMode val="edge"/>
          <c:yMode val="edge"/>
          <c:x val="0.26041606563885394"/>
          <c:y val="2.73695449085813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1.89</c:v>
                </c:pt>
                <c:pt idx="1">
                  <c:v>1.88</c:v>
                </c:pt>
                <c:pt idx="2">
                  <c:v>2.06</c:v>
                </c:pt>
                <c:pt idx="3">
                  <c:v>1.69</c:v>
                </c:pt>
                <c:pt idx="4">
                  <c:v>2.0099999999999998</c:v>
                </c:pt>
                <c:pt idx="5">
                  <c:v>2.25</c:v>
                </c:pt>
                <c:pt idx="6">
                  <c:v>2.06</c:v>
                </c:pt>
                <c:pt idx="7">
                  <c:v>2.08</c:v>
                </c:pt>
                <c:pt idx="8">
                  <c:v>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1.59</c:v>
                </c:pt>
                <c:pt idx="1">
                  <c:v>1.39</c:v>
                </c:pt>
                <c:pt idx="2">
                  <c:v>1.69</c:v>
                </c:pt>
                <c:pt idx="3">
                  <c:v>1.49</c:v>
                </c:pt>
                <c:pt idx="4">
                  <c:v>1.5</c:v>
                </c:pt>
                <c:pt idx="5">
                  <c:v>1.49</c:v>
                </c:pt>
                <c:pt idx="6">
                  <c:v>1.55</c:v>
                </c:pt>
                <c:pt idx="7">
                  <c:v>1.49</c:v>
                </c:pt>
                <c:pt idx="8">
                  <c:v>1.21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0.3</c:v>
                </c:pt>
                <c:pt idx="1">
                  <c:v>0.49</c:v>
                </c:pt>
                <c:pt idx="2">
                  <c:v>0.37</c:v>
                </c:pt>
                <c:pt idx="3">
                  <c:v>0.2</c:v>
                </c:pt>
                <c:pt idx="4">
                  <c:v>0.51</c:v>
                </c:pt>
                <c:pt idx="5">
                  <c:v>0.76</c:v>
                </c:pt>
                <c:pt idx="6">
                  <c:v>0.51</c:v>
                </c:pt>
                <c:pt idx="7">
                  <c:v>0.59</c:v>
                </c:pt>
                <c:pt idx="8">
                  <c:v>0.79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62056"/>
        <c:axId val="434655000"/>
      </c:lineChart>
      <c:catAx>
        <c:axId val="434662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5000"/>
        <c:crosses val="autoZero"/>
        <c:auto val="1"/>
        <c:lblAlgn val="ctr"/>
        <c:lblOffset val="100"/>
        <c:noMultiLvlLbl val="0"/>
      </c:catAx>
      <c:valAx>
        <c:axId val="4346550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62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001918877787329E-2"/>
          <c:y val="0.87666561679790023"/>
          <c:w val="0.8905779130549857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custo da gasolina comum</a:t>
            </a:r>
          </a:p>
          <a:p>
            <a:pPr>
              <a:defRPr/>
            </a:pPr>
            <a:r>
              <a:rPr lang="pt-BR"/>
              <a:t>- março a novembro de 2020 -</a:t>
            </a:r>
          </a:p>
        </c:rich>
      </c:tx>
      <c:layout>
        <c:manualLayout>
          <c:xMode val="edge"/>
          <c:yMode val="edge"/>
          <c:x val="0.29272626215840675"/>
          <c:y val="3.6258433797470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0.000</c:formatCode>
                <c:ptCount val="8"/>
                <c:pt idx="0">
                  <c:v>4.1619999999999999</c:v>
                </c:pt>
                <c:pt idx="1">
                  <c:v>3.9009999999999998</c:v>
                </c:pt>
                <c:pt idx="2">
                  <c:v>4.181</c:v>
                </c:pt>
                <c:pt idx="3">
                  <c:v>4.3780000000000001</c:v>
                </c:pt>
                <c:pt idx="4">
                  <c:v>4.58</c:v>
                </c:pt>
                <c:pt idx="5">
                  <c:v>4.5529999999999999</c:v>
                </c:pt>
                <c:pt idx="6">
                  <c:v>4.6390000000000002</c:v>
                </c:pt>
                <c:pt idx="7">
                  <c:v>4.8179999999999996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0.000</c:formatCode>
                <c:ptCount val="8"/>
                <c:pt idx="0">
                  <c:v>3.9889999999999999</c:v>
                </c:pt>
                <c:pt idx="1">
                  <c:v>3.58</c:v>
                </c:pt>
                <c:pt idx="2">
                  <c:v>4.0389999999999997</c:v>
                </c:pt>
                <c:pt idx="3">
                  <c:v>4.28</c:v>
                </c:pt>
                <c:pt idx="4">
                  <c:v>4.4989999999999997</c:v>
                </c:pt>
                <c:pt idx="5">
                  <c:v>4.4400000000000004</c:v>
                </c:pt>
                <c:pt idx="6">
                  <c:v>4.55</c:v>
                </c:pt>
                <c:pt idx="7">
                  <c:v>4.7590000000000003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0.17</c:v>
                </c:pt>
                <c:pt idx="1">
                  <c:v>0.32</c:v>
                </c:pt>
                <c:pt idx="2">
                  <c:v>0.14000000000000001</c:v>
                </c:pt>
                <c:pt idx="3">
                  <c:v>0.1</c:v>
                </c:pt>
                <c:pt idx="4">
                  <c:v>0.08</c:v>
                </c:pt>
                <c:pt idx="5">
                  <c:v>0.11</c:v>
                </c:pt>
                <c:pt idx="6">
                  <c:v>0.09</c:v>
                </c:pt>
                <c:pt idx="7">
                  <c:v>0.06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62448"/>
        <c:axId val="434664408"/>
      </c:lineChart>
      <c:catAx>
        <c:axId val="434662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64408"/>
        <c:crosses val="autoZero"/>
        <c:auto val="1"/>
        <c:lblAlgn val="ctr"/>
        <c:lblOffset val="100"/>
        <c:noMultiLvlLbl val="0"/>
      </c:catAx>
      <c:valAx>
        <c:axId val="434664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3466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917885264341952E-2"/>
          <c:y val="0.87666533208772635"/>
          <c:w val="0.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custo do álcool/etanol comum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8560500390847404"/>
          <c:y val="2.11925204264721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351648351648353E-2"/>
          <c:y val="0.28174923201864338"/>
          <c:w val="0.90329670329670331"/>
          <c:h val="0.4725532290526464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0.000</c:formatCode>
                <c:ptCount val="8"/>
                <c:pt idx="0">
                  <c:v>3.33</c:v>
                </c:pt>
                <c:pt idx="1">
                  <c:v>3.2050000000000001</c:v>
                </c:pt>
                <c:pt idx="2">
                  <c:v>3.214</c:v>
                </c:pt>
                <c:pt idx="3">
                  <c:v>3.29</c:v>
                </c:pt>
                <c:pt idx="4">
                  <c:v>3.3159999999999998</c:v>
                </c:pt>
                <c:pt idx="5">
                  <c:v>3.351</c:v>
                </c:pt>
                <c:pt idx="6">
                  <c:v>3.4279999999999999</c:v>
                </c:pt>
                <c:pt idx="7">
                  <c:v>3.7749999999999999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0.000</c:formatCode>
                <c:ptCount val="8"/>
                <c:pt idx="0">
                  <c:v>3.0990000000000002</c:v>
                </c:pt>
                <c:pt idx="1">
                  <c:v>2.99</c:v>
                </c:pt>
                <c:pt idx="2">
                  <c:v>2.9889999999999999</c:v>
                </c:pt>
                <c:pt idx="3">
                  <c:v>3.149</c:v>
                </c:pt>
                <c:pt idx="4">
                  <c:v>2.9990000000000001</c:v>
                </c:pt>
                <c:pt idx="5">
                  <c:v>3.1989999999999998</c:v>
                </c:pt>
                <c:pt idx="6">
                  <c:v>3.2989999999999999</c:v>
                </c:pt>
                <c:pt idx="7">
                  <c:v>3.6989999999999998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0">
                  <c:v>0.23</c:v>
                </c:pt>
                <c:pt idx="1">
                  <c:v>0.22</c:v>
                </c:pt>
                <c:pt idx="2">
                  <c:v>0.23</c:v>
                </c:pt>
                <c:pt idx="3">
                  <c:v>0.14000000000000001</c:v>
                </c:pt>
                <c:pt idx="4">
                  <c:v>0.32</c:v>
                </c:pt>
                <c:pt idx="5">
                  <c:v>0.15</c:v>
                </c:pt>
                <c:pt idx="6">
                  <c:v>0.13</c:v>
                </c:pt>
                <c:pt idx="7">
                  <c:v>0.08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58136"/>
        <c:axId val="434655392"/>
      </c:lineChart>
      <c:catAx>
        <c:axId val="434658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55392"/>
        <c:crosses val="autoZero"/>
        <c:auto val="1"/>
        <c:lblAlgn val="ctr"/>
        <c:lblOffset val="100"/>
        <c:noMultiLvlLbl val="0"/>
      </c:catAx>
      <c:valAx>
        <c:axId val="434655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34658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041570503164605E-2"/>
          <c:y val="0.85762237347450199"/>
          <c:w val="0.8999998672844135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da eficiência da gasolina-álcool/etanol - %</a:t>
            </a:r>
          </a:p>
          <a:p>
            <a:pPr>
              <a:defRPr/>
            </a:pPr>
            <a:r>
              <a:rPr lang="pt-BR"/>
              <a:t>- abril a setembro de 2020 -</a:t>
            </a:r>
          </a:p>
        </c:rich>
      </c:tx>
      <c:layout>
        <c:manualLayout>
          <c:xMode val="edge"/>
          <c:yMode val="edge"/>
          <c:x val="0.22062300489465844"/>
          <c:y val="3.62581781654397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80.004000000000005</c:v>
                </c:pt>
                <c:pt idx="1">
                  <c:v>82.179000000000002</c:v>
                </c:pt>
                <c:pt idx="2">
                  <c:v>76.88</c:v>
                </c:pt>
                <c:pt idx="3">
                  <c:v>75.16</c:v>
                </c:pt>
                <c:pt idx="4">
                  <c:v>72.39</c:v>
                </c:pt>
                <c:pt idx="5">
                  <c:v>73.599999999999994</c:v>
                </c:pt>
                <c:pt idx="6">
                  <c:v>73.89</c:v>
                </c:pt>
                <c:pt idx="7">
                  <c:v>78.36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60096"/>
        <c:axId val="434665976"/>
      </c:lineChart>
      <c:catAx>
        <c:axId val="434660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65976"/>
        <c:crosses val="autoZero"/>
        <c:auto val="1"/>
        <c:lblAlgn val="ctr"/>
        <c:lblOffset val="100"/>
        <c:noMultiLvlLbl val="0"/>
      </c:catAx>
      <c:valAx>
        <c:axId val="4346659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60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 Bovina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5093766774593904"/>
          <c:y val="2.28447250545294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437961099932928"/>
          <c:w val="0.93804212829560685"/>
          <c:h val="0.5468923778893836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24.4</c:v>
                </c:pt>
                <c:pt idx="1">
                  <c:v>25.15</c:v>
                </c:pt>
                <c:pt idx="2">
                  <c:v>24.72</c:v>
                </c:pt>
                <c:pt idx="3">
                  <c:v>23.72</c:v>
                </c:pt>
                <c:pt idx="4">
                  <c:v>23.68</c:v>
                </c:pt>
                <c:pt idx="5">
                  <c:v>27.4</c:v>
                </c:pt>
                <c:pt idx="6">
                  <c:v>26.34</c:v>
                </c:pt>
                <c:pt idx="7">
                  <c:v>26.89</c:v>
                </c:pt>
                <c:pt idx="8">
                  <c:v>28.23</c:v>
                </c:pt>
                <c:pt idx="9">
                  <c:v>28.49</c:v>
                </c:pt>
                <c:pt idx="10">
                  <c:v>30.33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18.899999999999999</c:v>
                </c:pt>
                <c:pt idx="1">
                  <c:v>20</c:v>
                </c:pt>
                <c:pt idx="2">
                  <c:v>22.19</c:v>
                </c:pt>
                <c:pt idx="3">
                  <c:v>17.989999999999998</c:v>
                </c:pt>
                <c:pt idx="4">
                  <c:v>18.899999999999999</c:v>
                </c:pt>
                <c:pt idx="5">
                  <c:v>22.9</c:v>
                </c:pt>
                <c:pt idx="6">
                  <c:v>22.59</c:v>
                </c:pt>
                <c:pt idx="7">
                  <c:v>23.49</c:v>
                </c:pt>
                <c:pt idx="8">
                  <c:v>24.49</c:v>
                </c:pt>
                <c:pt idx="9">
                  <c:v>22.9</c:v>
                </c:pt>
                <c:pt idx="10">
                  <c:v>27.99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0.00</c:formatCode>
                <c:ptCount val="11"/>
                <c:pt idx="0">
                  <c:v>5.5</c:v>
                </c:pt>
                <c:pt idx="1">
                  <c:v>5.15</c:v>
                </c:pt>
                <c:pt idx="2">
                  <c:v>2.5299999999999998</c:v>
                </c:pt>
                <c:pt idx="3">
                  <c:v>5.73</c:v>
                </c:pt>
                <c:pt idx="4">
                  <c:v>4.78</c:v>
                </c:pt>
                <c:pt idx="5">
                  <c:v>4.5</c:v>
                </c:pt>
                <c:pt idx="6">
                  <c:v>3.75</c:v>
                </c:pt>
                <c:pt idx="7">
                  <c:v>3.4</c:v>
                </c:pt>
                <c:pt idx="8">
                  <c:v>3.74</c:v>
                </c:pt>
                <c:pt idx="9">
                  <c:v>5.59</c:v>
                </c:pt>
                <c:pt idx="10">
                  <c:v>2.34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58816"/>
        <c:axId val="464467832"/>
      </c:lineChart>
      <c:catAx>
        <c:axId val="46445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67832"/>
        <c:crosses val="autoZero"/>
        <c:auto val="1"/>
        <c:lblAlgn val="ctr"/>
        <c:lblOffset val="100"/>
        <c:noMultiLvlLbl val="0"/>
      </c:catAx>
      <c:valAx>
        <c:axId val="4644678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44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0564986704677866E-2"/>
          <c:y val="0.90896157410375511"/>
          <c:w val="0.87786920453487682"/>
          <c:h val="9.1038425896244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óleo diesel comum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637757995840645"/>
          <c:y val="3.62581781654397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351648351648353E-2"/>
          <c:y val="0.29702257217847766"/>
          <c:w val="0.90329670329670331"/>
          <c:h val="0.4613606299212598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0.000</c:formatCode>
                <c:ptCount val="8"/>
                <c:pt idx="0">
                  <c:v>3.3769999999999998</c:v>
                </c:pt>
                <c:pt idx="1">
                  <c:v>3.14</c:v>
                </c:pt>
                <c:pt idx="2">
                  <c:v>3.2770000000000001</c:v>
                </c:pt>
                <c:pt idx="3">
                  <c:v>3.5350000000000001</c:v>
                </c:pt>
                <c:pt idx="4">
                  <c:v>3.706</c:v>
                </c:pt>
                <c:pt idx="5">
                  <c:v>3.6339999999999999</c:v>
                </c:pt>
                <c:pt idx="6">
                  <c:v>3.6259999999999999</c:v>
                </c:pt>
                <c:pt idx="7">
                  <c:v>3.8940000000000001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0.000</c:formatCode>
                <c:ptCount val="8"/>
                <c:pt idx="0">
                  <c:v>3.1</c:v>
                </c:pt>
                <c:pt idx="1">
                  <c:v>2.899</c:v>
                </c:pt>
                <c:pt idx="2">
                  <c:v>2.9990000000000001</c:v>
                </c:pt>
                <c:pt idx="3">
                  <c:v>3.2989999999999999</c:v>
                </c:pt>
                <c:pt idx="4">
                  <c:v>3.48</c:v>
                </c:pt>
                <c:pt idx="5">
                  <c:v>3.399</c:v>
                </c:pt>
                <c:pt idx="6">
                  <c:v>3.39</c:v>
                </c:pt>
                <c:pt idx="7">
                  <c:v>3.7789999999999999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General</c:formatCode>
                <c:ptCount val="8"/>
                <c:pt idx="0">
                  <c:v>0.28000000000000003</c:v>
                </c:pt>
                <c:pt idx="1">
                  <c:v>0.24</c:v>
                </c:pt>
                <c:pt idx="2">
                  <c:v>0.28000000000000003</c:v>
                </c:pt>
                <c:pt idx="3">
                  <c:v>0.24</c:v>
                </c:pt>
                <c:pt idx="4">
                  <c:v>0.23</c:v>
                </c:pt>
                <c:pt idx="5">
                  <c:v>0.23</c:v>
                </c:pt>
                <c:pt idx="6">
                  <c:v>0.24</c:v>
                </c:pt>
                <c:pt idx="7">
                  <c:v>0.12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65584"/>
        <c:axId val="434666760"/>
      </c:lineChart>
      <c:catAx>
        <c:axId val="43466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66760"/>
        <c:crosses val="autoZero"/>
        <c:auto val="1"/>
        <c:lblAlgn val="ctr"/>
        <c:lblOffset val="100"/>
        <c:noMultiLvlLbl val="0"/>
      </c:catAx>
      <c:valAx>
        <c:axId val="4346667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3466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577657713313395E-2"/>
          <c:y val="0.85888809353376283"/>
          <c:w val="0.88893164225286858"/>
          <c:h val="9.715233407271901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gás de cozinha</a:t>
            </a:r>
          </a:p>
          <a:p>
            <a:pPr>
              <a:defRPr/>
            </a:pPr>
            <a:r>
              <a:rPr lang="pt-BR"/>
              <a:t>- abril a novembro de 2020 -</a:t>
            </a:r>
          </a:p>
        </c:rich>
      </c:tx>
      <c:layout>
        <c:manualLayout>
          <c:xMode val="edge"/>
          <c:yMode val="edge"/>
          <c:x val="0.27028014989250598"/>
          <c:y val="2.13443957089256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245614035087717E-2"/>
          <c:y val="0.28049142294713159"/>
          <c:w val="0.90350877192982459"/>
          <c:h val="0.4589559898762654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Plan1!$B$2:$B$9</c:f>
              <c:numCache>
                <c:formatCode>0.00</c:formatCode>
                <c:ptCount val="8"/>
                <c:pt idx="0">
                  <c:v>79</c:v>
                </c:pt>
                <c:pt idx="1">
                  <c:v>78</c:v>
                </c:pt>
                <c:pt idx="2">
                  <c:v>78.33</c:v>
                </c:pt>
                <c:pt idx="3">
                  <c:v>80.89</c:v>
                </c:pt>
                <c:pt idx="4">
                  <c:v>81.88</c:v>
                </c:pt>
                <c:pt idx="5">
                  <c:v>86</c:v>
                </c:pt>
                <c:pt idx="6">
                  <c:v>86.43</c:v>
                </c:pt>
                <c:pt idx="7">
                  <c:v>87.5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Plan1!$C$2:$C$9</c:f>
              <c:numCache>
                <c:formatCode>0.00</c:formatCode>
                <c:ptCount val="8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78</c:v>
                </c:pt>
                <c:pt idx="4">
                  <c:v>80</c:v>
                </c:pt>
                <c:pt idx="5">
                  <c:v>85</c:v>
                </c:pt>
                <c:pt idx="6">
                  <c:v>85</c:v>
                </c:pt>
                <c:pt idx="7">
                  <c:v>85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mímimo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Plan1!$A$2:$A$9</c:f>
              <c:strCache>
                <c:ptCount val="8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</c:strCache>
            </c:strRef>
          </c:cat>
          <c:val>
            <c:numRef>
              <c:f>Plan1!$D$2:$D$9</c:f>
              <c:numCache>
                <c:formatCode>0.00</c:formatCode>
                <c:ptCount val="8"/>
                <c:pt idx="0">
                  <c:v>4</c:v>
                </c:pt>
                <c:pt idx="1">
                  <c:v>3</c:v>
                </c:pt>
                <c:pt idx="2">
                  <c:v>3.33</c:v>
                </c:pt>
                <c:pt idx="3">
                  <c:v>2.89</c:v>
                </c:pt>
                <c:pt idx="4">
                  <c:v>1.88</c:v>
                </c:pt>
                <c:pt idx="5">
                  <c:v>1</c:v>
                </c:pt>
                <c:pt idx="6">
                  <c:v>6.25</c:v>
                </c:pt>
                <c:pt idx="7">
                  <c:v>2.5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664800"/>
        <c:axId val="434665192"/>
      </c:lineChart>
      <c:catAx>
        <c:axId val="4346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34665192"/>
        <c:crosses val="autoZero"/>
        <c:auto val="1"/>
        <c:lblAlgn val="ctr"/>
        <c:lblOffset val="100"/>
        <c:noMultiLvlLbl val="0"/>
      </c:catAx>
      <c:valAx>
        <c:axId val="434665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346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664219487356982E-2"/>
          <c:y val="0.86718644544431944"/>
          <c:w val="0.90161726825566924"/>
          <c:h val="9.682631952885084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6184631474293588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20.91</c:v>
                </c:pt>
                <c:pt idx="1">
                  <c:v>22.46</c:v>
                </c:pt>
                <c:pt idx="2">
                  <c:v>22.85</c:v>
                </c:pt>
                <c:pt idx="3">
                  <c:v>25.92</c:v>
                </c:pt>
                <c:pt idx="4">
                  <c:v>24.02</c:v>
                </c:pt>
                <c:pt idx="5">
                  <c:v>22.23</c:v>
                </c:pt>
                <c:pt idx="6">
                  <c:v>26.58</c:v>
                </c:pt>
                <c:pt idx="7">
                  <c:v>28</c:v>
                </c:pt>
                <c:pt idx="8">
                  <c:v>28.55</c:v>
                </c:pt>
                <c:pt idx="9">
                  <c:v>28.63</c:v>
                </c:pt>
                <c:pt idx="10">
                  <c:v>28.32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17.940000000000001</c:v>
                </c:pt>
                <c:pt idx="1">
                  <c:v>16.14</c:v>
                </c:pt>
                <c:pt idx="2">
                  <c:v>17.940000000000001</c:v>
                </c:pt>
                <c:pt idx="3">
                  <c:v>18.54</c:v>
                </c:pt>
                <c:pt idx="4">
                  <c:v>19.739999999999998</c:v>
                </c:pt>
                <c:pt idx="5">
                  <c:v>17.940000000000001</c:v>
                </c:pt>
                <c:pt idx="6">
                  <c:v>20.94</c:v>
                </c:pt>
                <c:pt idx="7">
                  <c:v>23.94</c:v>
                </c:pt>
                <c:pt idx="8">
                  <c:v>25.74</c:v>
                </c:pt>
                <c:pt idx="9">
                  <c:v>26.1</c:v>
                </c:pt>
                <c:pt idx="10">
                  <c:v>25.74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minimo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0">
                  <c:v>2.97</c:v>
                </c:pt>
                <c:pt idx="1">
                  <c:v>6.32</c:v>
                </c:pt>
                <c:pt idx="2">
                  <c:v>4.91</c:v>
                </c:pt>
                <c:pt idx="3">
                  <c:v>7.38</c:v>
                </c:pt>
                <c:pt idx="4">
                  <c:v>4.28</c:v>
                </c:pt>
                <c:pt idx="5">
                  <c:v>4.29</c:v>
                </c:pt>
                <c:pt idx="6">
                  <c:v>5.64</c:v>
                </c:pt>
                <c:pt idx="7">
                  <c:v>4.0599999999999996</c:v>
                </c:pt>
                <c:pt idx="8">
                  <c:v>2.81</c:v>
                </c:pt>
                <c:pt idx="9">
                  <c:v>2.5299999999999998</c:v>
                </c:pt>
                <c:pt idx="10">
                  <c:v>2.58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70184"/>
        <c:axId val="464462736"/>
      </c:lineChart>
      <c:catAx>
        <c:axId val="464470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62736"/>
        <c:crosses val="autoZero"/>
        <c:auto val="1"/>
        <c:lblAlgn val="ctr"/>
        <c:lblOffset val="100"/>
        <c:noMultiLvlLbl val="0"/>
      </c:catAx>
      <c:valAx>
        <c:axId val="464462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70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7846433579364208E-2"/>
          <c:y val="0.91198035729404792"/>
          <c:w val="0.91462443851209496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6184631474293588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3.49</c:v>
                </c:pt>
                <c:pt idx="1">
                  <c:v>3.74</c:v>
                </c:pt>
                <c:pt idx="2">
                  <c:v>3.81</c:v>
                </c:pt>
                <c:pt idx="3">
                  <c:v>4.32</c:v>
                </c:pt>
                <c:pt idx="4">
                  <c:v>4</c:v>
                </c:pt>
                <c:pt idx="5">
                  <c:v>3.7</c:v>
                </c:pt>
                <c:pt idx="6">
                  <c:v>4.43</c:v>
                </c:pt>
                <c:pt idx="7">
                  <c:v>4.67</c:v>
                </c:pt>
                <c:pt idx="8">
                  <c:v>4.76</c:v>
                </c:pt>
                <c:pt idx="9">
                  <c:v>4.7699999999999996</c:v>
                </c:pt>
                <c:pt idx="10">
                  <c:v>4.72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2.99</c:v>
                </c:pt>
                <c:pt idx="1">
                  <c:v>2.69</c:v>
                </c:pt>
                <c:pt idx="2">
                  <c:v>2.99</c:v>
                </c:pt>
                <c:pt idx="3">
                  <c:v>3.09</c:v>
                </c:pt>
                <c:pt idx="4">
                  <c:v>3.29</c:v>
                </c:pt>
                <c:pt idx="5">
                  <c:v>2.99</c:v>
                </c:pt>
                <c:pt idx="6">
                  <c:v>3.49</c:v>
                </c:pt>
                <c:pt idx="7">
                  <c:v>3.99</c:v>
                </c:pt>
                <c:pt idx="8">
                  <c:v>4.29</c:v>
                </c:pt>
                <c:pt idx="9">
                  <c:v>4.3499999999999996</c:v>
                </c:pt>
                <c:pt idx="10">
                  <c:v>4.29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0.00</c:formatCode>
                <c:ptCount val="11"/>
                <c:pt idx="0">
                  <c:v>0.5</c:v>
                </c:pt>
                <c:pt idx="1">
                  <c:v>1.05</c:v>
                </c:pt>
                <c:pt idx="2">
                  <c:v>0.82</c:v>
                </c:pt>
                <c:pt idx="3">
                  <c:v>1.23</c:v>
                </c:pt>
                <c:pt idx="4">
                  <c:v>0.71</c:v>
                </c:pt>
                <c:pt idx="5">
                  <c:v>0.71</c:v>
                </c:pt>
                <c:pt idx="6">
                  <c:v>0.94</c:v>
                </c:pt>
                <c:pt idx="7">
                  <c:v>0.68</c:v>
                </c:pt>
                <c:pt idx="8">
                  <c:v>0.47</c:v>
                </c:pt>
                <c:pt idx="9">
                  <c:v>0.42</c:v>
                </c:pt>
                <c:pt idx="10">
                  <c:v>0.43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65088"/>
        <c:axId val="464469400"/>
      </c:lineChart>
      <c:catAx>
        <c:axId val="46446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69400"/>
        <c:crosses val="autoZero"/>
        <c:auto val="1"/>
        <c:lblAlgn val="ctr"/>
        <c:lblOffset val="100"/>
        <c:noMultiLvlLbl val="0"/>
      </c:catAx>
      <c:valAx>
        <c:axId val="4644694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4465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3.7846433579364208E-2"/>
          <c:y val="0.91198035729404792"/>
          <c:w val="0.89547095411705435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4474498939022102"/>
          <c:y val="2.44438357122458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26.14</c:v>
                </c:pt>
                <c:pt idx="1">
                  <c:v>34.36</c:v>
                </c:pt>
                <c:pt idx="2">
                  <c:v>25.19</c:v>
                </c:pt>
                <c:pt idx="3">
                  <c:v>28.99</c:v>
                </c:pt>
                <c:pt idx="4">
                  <c:v>29.92</c:v>
                </c:pt>
                <c:pt idx="5">
                  <c:v>30.82</c:v>
                </c:pt>
                <c:pt idx="6">
                  <c:v>30.62</c:v>
                </c:pt>
                <c:pt idx="7">
                  <c:v>27.93</c:v>
                </c:pt>
                <c:pt idx="8">
                  <c:v>28.38</c:v>
                </c:pt>
                <c:pt idx="9">
                  <c:v>28.19</c:v>
                </c:pt>
                <c:pt idx="10">
                  <c:v>28.16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20.66</c:v>
                </c:pt>
                <c:pt idx="1">
                  <c:v>20.21</c:v>
                </c:pt>
                <c:pt idx="2">
                  <c:v>21.15</c:v>
                </c:pt>
                <c:pt idx="3">
                  <c:v>25.16</c:v>
                </c:pt>
                <c:pt idx="4">
                  <c:v>26.51</c:v>
                </c:pt>
                <c:pt idx="5">
                  <c:v>27.41</c:v>
                </c:pt>
                <c:pt idx="6">
                  <c:v>25.61</c:v>
                </c:pt>
                <c:pt idx="7">
                  <c:v>22.46</c:v>
                </c:pt>
                <c:pt idx="8">
                  <c:v>24.71</c:v>
                </c:pt>
                <c:pt idx="9">
                  <c:v>25.61</c:v>
                </c:pt>
                <c:pt idx="10">
                  <c:v>25.11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0">
                  <c:v>5.48</c:v>
                </c:pt>
                <c:pt idx="1">
                  <c:v>14.16</c:v>
                </c:pt>
                <c:pt idx="2">
                  <c:v>4.6399999999999997</c:v>
                </c:pt>
                <c:pt idx="3">
                  <c:v>3.84</c:v>
                </c:pt>
                <c:pt idx="4">
                  <c:v>3.42</c:v>
                </c:pt>
                <c:pt idx="5">
                  <c:v>3.41</c:v>
                </c:pt>
                <c:pt idx="6">
                  <c:v>5.0199999999999996</c:v>
                </c:pt>
                <c:pt idx="7">
                  <c:v>5.48</c:v>
                </c:pt>
                <c:pt idx="8">
                  <c:v>3.68</c:v>
                </c:pt>
                <c:pt idx="9">
                  <c:v>2.58</c:v>
                </c:pt>
                <c:pt idx="10">
                  <c:v>3.05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63520"/>
        <c:axId val="464466656"/>
      </c:lineChart>
      <c:catAx>
        <c:axId val="464463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66656"/>
        <c:crosses val="autoZero"/>
        <c:auto val="1"/>
        <c:lblAlgn val="ctr"/>
        <c:lblOffset val="100"/>
        <c:noMultiLvlLbl val="0"/>
      </c:catAx>
      <c:valAx>
        <c:axId val="4644666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63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7846433579364208E-2"/>
          <c:y val="0.91198035729404792"/>
          <c:w val="0.9052752651322602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8749830277200814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7382864792503347"/>
          <c:w val="0.9184726566713407"/>
          <c:h val="0.5611891134090166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Plan1!$E$2:$E$12</c:f>
              <c:numCache>
                <c:formatCode>0.00</c:formatCode>
                <c:ptCount val="11"/>
                <c:pt idx="0">
                  <c:v>5.84</c:v>
                </c:pt>
                <c:pt idx="1">
                  <c:v>7.64</c:v>
                </c:pt>
                <c:pt idx="2">
                  <c:v>5.73</c:v>
                </c:pt>
                <c:pt idx="3">
                  <c:v>6.44</c:v>
                </c:pt>
                <c:pt idx="4">
                  <c:v>6.65</c:v>
                </c:pt>
                <c:pt idx="5">
                  <c:v>6.85</c:v>
                </c:pt>
                <c:pt idx="6">
                  <c:v>6.8</c:v>
                </c:pt>
                <c:pt idx="7">
                  <c:v>6.21</c:v>
                </c:pt>
                <c:pt idx="8">
                  <c:v>6.31</c:v>
                </c:pt>
                <c:pt idx="9">
                  <c:v>6.26</c:v>
                </c:pt>
                <c:pt idx="10">
                  <c:v>6.26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Plan1!$F$2:$F$12</c:f>
              <c:numCache>
                <c:formatCode>0.00</c:formatCode>
                <c:ptCount val="11"/>
                <c:pt idx="0">
                  <c:v>4.59</c:v>
                </c:pt>
                <c:pt idx="1">
                  <c:v>4.49</c:v>
                </c:pt>
                <c:pt idx="2">
                  <c:v>1.7</c:v>
                </c:pt>
                <c:pt idx="3">
                  <c:v>5.59</c:v>
                </c:pt>
                <c:pt idx="4">
                  <c:v>5.89</c:v>
                </c:pt>
                <c:pt idx="5">
                  <c:v>6.09</c:v>
                </c:pt>
                <c:pt idx="6">
                  <c:v>5.69</c:v>
                </c:pt>
                <c:pt idx="7">
                  <c:v>4.99</c:v>
                </c:pt>
                <c:pt idx="8">
                  <c:v>5.49</c:v>
                </c:pt>
                <c:pt idx="9">
                  <c:v>5.69</c:v>
                </c:pt>
                <c:pt idx="10">
                  <c:v>5.58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Plan1!$G$2:$G$12</c:f>
              <c:numCache>
                <c:formatCode>General</c:formatCode>
                <c:ptCount val="11"/>
                <c:pt idx="0">
                  <c:v>1.25</c:v>
                </c:pt>
                <c:pt idx="1">
                  <c:v>3.15</c:v>
                </c:pt>
                <c:pt idx="2">
                  <c:v>1.03</c:v>
                </c:pt>
                <c:pt idx="3">
                  <c:v>0.85</c:v>
                </c:pt>
                <c:pt idx="4">
                  <c:v>0.76</c:v>
                </c:pt>
                <c:pt idx="5">
                  <c:v>0.76</c:v>
                </c:pt>
                <c:pt idx="6">
                  <c:v>1.1100000000000001</c:v>
                </c:pt>
                <c:pt idx="7">
                  <c:v>1.22</c:v>
                </c:pt>
                <c:pt idx="8">
                  <c:v>0.82</c:v>
                </c:pt>
                <c:pt idx="9">
                  <c:v>0.56999999999999995</c:v>
                </c:pt>
                <c:pt idx="10">
                  <c:v>0.68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63912"/>
        <c:axId val="464465480"/>
      </c:lineChart>
      <c:catAx>
        <c:axId val="464463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65480"/>
        <c:crosses val="autoZero"/>
        <c:auto val="1"/>
        <c:lblAlgn val="ctr"/>
        <c:lblOffset val="100"/>
        <c:noMultiLvlLbl val="0"/>
      </c:catAx>
      <c:valAx>
        <c:axId val="46446548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64463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3.7846433579364208E-2"/>
          <c:y val="0.91198035729404792"/>
          <c:w val="0.9163469145236709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janeiro a novembro de 2020 -</a:t>
            </a:r>
          </a:p>
        </c:rich>
      </c:tx>
      <c:layout>
        <c:manualLayout>
          <c:xMode val="edge"/>
          <c:yMode val="edge"/>
          <c:x val="0.37978375467410541"/>
          <c:y val="3.62587839132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69321922317314"/>
          <c:w val="0.92226485213456511"/>
          <c:h val="0.5684111490671961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9.9600000000000009</c:v>
                </c:pt>
                <c:pt idx="1">
                  <c:v>10.47</c:v>
                </c:pt>
                <c:pt idx="2">
                  <c:v>11.37</c:v>
                </c:pt>
                <c:pt idx="3">
                  <c:v>12.38</c:v>
                </c:pt>
                <c:pt idx="4">
                  <c:v>13.09</c:v>
                </c:pt>
                <c:pt idx="5">
                  <c:v>11.77</c:v>
                </c:pt>
                <c:pt idx="6">
                  <c:v>12.59</c:v>
                </c:pt>
                <c:pt idx="7">
                  <c:v>14.05</c:v>
                </c:pt>
                <c:pt idx="8">
                  <c:v>15.39</c:v>
                </c:pt>
                <c:pt idx="9">
                  <c:v>16.350000000000001</c:v>
                </c:pt>
                <c:pt idx="10">
                  <c:v>17.940000000000001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6.8</c:v>
                </c:pt>
                <c:pt idx="1">
                  <c:v>7.2</c:v>
                </c:pt>
                <c:pt idx="2">
                  <c:v>9.68</c:v>
                </c:pt>
                <c:pt idx="3">
                  <c:v>11.12</c:v>
                </c:pt>
                <c:pt idx="4">
                  <c:v>10.039999999999999</c:v>
                </c:pt>
                <c:pt idx="5">
                  <c:v>10.94</c:v>
                </c:pt>
                <c:pt idx="6">
                  <c:v>10.62</c:v>
                </c:pt>
                <c:pt idx="7">
                  <c:v>10.76</c:v>
                </c:pt>
                <c:pt idx="8">
                  <c:v>12.56</c:v>
                </c:pt>
                <c:pt idx="9">
                  <c:v>14.36</c:v>
                </c:pt>
                <c:pt idx="10">
                  <c:v>15.8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1" i="0" u="none" strike="noStrike" kern="1200" baseline="0">
                    <a:solidFill>
                      <a:schemeClr val="lt1"/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0">
                  <c:v>3.16</c:v>
                </c:pt>
                <c:pt idx="1">
                  <c:v>3.27</c:v>
                </c:pt>
                <c:pt idx="2">
                  <c:v>1.69</c:v>
                </c:pt>
                <c:pt idx="3">
                  <c:v>1.25</c:v>
                </c:pt>
                <c:pt idx="4">
                  <c:v>3.05</c:v>
                </c:pt>
                <c:pt idx="5">
                  <c:v>0.83</c:v>
                </c:pt>
                <c:pt idx="6">
                  <c:v>1.97</c:v>
                </c:pt>
                <c:pt idx="7">
                  <c:v>3.28</c:v>
                </c:pt>
                <c:pt idx="8">
                  <c:v>2.83</c:v>
                </c:pt>
                <c:pt idx="9">
                  <c:v>1.98</c:v>
                </c:pt>
                <c:pt idx="10">
                  <c:v>2.13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64469792"/>
        <c:axId val="464468224"/>
      </c:lineChart>
      <c:catAx>
        <c:axId val="46446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pt-BR"/>
          </a:p>
        </c:txPr>
        <c:crossAx val="464468224"/>
        <c:crosses val="autoZero"/>
        <c:auto val="1"/>
        <c:lblAlgn val="ctr"/>
        <c:lblOffset val="100"/>
        <c:noMultiLvlLbl val="0"/>
      </c:catAx>
      <c:valAx>
        <c:axId val="4644682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64469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769805870417292E-2"/>
          <c:y val="0.90377498149518876"/>
          <c:w val="0.88079242634375943"/>
          <c:h val="9.62250185048112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500">
          <a:latin typeface="Arial Black" panose="020B0A04020102020204" pitchFamily="34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B9B5DF-03B1-4847-97C6-8B37DB5F8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39636</TotalTime>
  <Pages>26</Pages>
  <Words>16076</Words>
  <Characters>86816</Characters>
  <Application>Microsoft Office Word</Application>
  <DocSecurity>0</DocSecurity>
  <Lines>723</Lines>
  <Paragraphs>205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Usuário</cp:lastModifiedBy>
  <cp:revision>530</cp:revision>
  <cp:lastPrinted>2020-11-30T21:15:00Z</cp:lastPrinted>
  <dcterms:created xsi:type="dcterms:W3CDTF">2020-02-12T20:44:00Z</dcterms:created>
  <dcterms:modified xsi:type="dcterms:W3CDTF">2021-01-01T19:22:00Z</dcterms:modified>
</cp:coreProperties>
</file>